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153"/>
          <w:tab w:val="right" w:pos="8306"/>
        </w:tabs>
        <w:rPr>
          <w:lang w:val="en-US"/>
        </w:rPr>
      </w:pPr>
    </w:p>
    <w:p>
      <w:pPr>
        <w:tabs>
          <w:tab w:val="center" w:pos="4153"/>
          <w:tab w:val="right" w:pos="8306"/>
        </w:tabs>
        <w:ind w:firstLine="310"/>
        <w:rPr>
          <w:sz w:val="20"/>
        </w:rPr>
      </w:pPr>
    </w:p>
    <w:p>
      <w:pPr>
        <w:ind w:firstLine="5670"/>
        <w:jc w:val="both"/>
        <w:rPr>
          <w:sz w:val="20"/>
          <w:shd w:val="clear" w:color="auto" w:fill="FFFFFF"/>
        </w:rPr>
      </w:pPr>
      <w:r>
        <w:rPr>
          <w:sz w:val="20"/>
          <w:shd w:val="clear" w:color="auto" w:fill="FFFFFF"/>
        </w:rPr>
        <w:t>PATVIRTINTA</w:t>
      </w:r>
    </w:p>
    <w:p>
      <w:pPr>
        <w:ind w:firstLine="5670"/>
        <w:jc w:val="both"/>
        <w:rPr>
          <w:sz w:val="20"/>
          <w:shd w:val="clear" w:color="auto" w:fill="FFFFFF"/>
        </w:rPr>
      </w:pPr>
      <w:r>
        <w:rPr>
          <w:sz w:val="20"/>
          <w:shd w:val="clear" w:color="auto" w:fill="FFFFFF"/>
        </w:rPr>
        <w:t xml:space="preserve">valstybės įmonės Registrų centro </w:t>
      </w:r>
    </w:p>
    <w:p>
      <w:pPr>
        <w:ind w:firstLine="5670"/>
        <w:jc w:val="both"/>
        <w:rPr>
          <w:sz w:val="20"/>
          <w:shd w:val="clear" w:color="auto" w:fill="FFFFFF"/>
        </w:rPr>
      </w:pPr>
      <w:r>
        <w:rPr>
          <w:sz w:val="20"/>
          <w:shd w:val="clear" w:color="auto" w:fill="FFFFFF"/>
        </w:rPr>
        <w:t xml:space="preserve">generalinio direktoriaus 2022 m. gruodžio 21 d. </w:t>
      </w:r>
    </w:p>
    <w:p>
      <w:pPr>
        <w:ind w:firstLine="5670"/>
        <w:jc w:val="both"/>
        <w:rPr>
          <w:sz w:val="20"/>
          <w:shd w:val="clear" w:color="auto" w:fill="FFFFFF"/>
        </w:rPr>
      </w:pPr>
      <w:r>
        <w:rPr>
          <w:sz w:val="20"/>
          <w:shd w:val="clear" w:color="auto" w:fill="FFFFFF"/>
        </w:rPr>
        <w:t xml:space="preserve">įsakymu Nr. </w:t>
      </w:r>
      <w:r>
        <w:rPr>
          <w:bCs/>
          <w:sz w:val="20"/>
        </w:rPr>
        <w:t>VE-947 (1.3 E)</w:t>
      </w:r>
    </w:p>
    <w:p>
      <w:pPr>
        <w:jc w:val="both"/>
        <w:rPr>
          <w:b/>
          <w:sz w:val="20"/>
          <w:shd w:val="clear" w:color="auto" w:fill="FFFFFF"/>
        </w:rPr>
      </w:pPr>
    </w:p>
    <w:p>
      <w:pPr>
        <w:jc w:val="both"/>
        <w:rPr>
          <w:b/>
          <w:sz w:val="20"/>
          <w:shd w:val="clear" w:color="auto" w:fill="FFFFFF"/>
        </w:rPr>
      </w:pPr>
    </w:p>
    <w:p>
      <w:pPr>
        <w:jc w:val="center"/>
        <w:rPr>
          <w:b/>
          <w:sz w:val="20"/>
          <w:shd w:val="clear" w:color="auto" w:fill="FFFFFF"/>
        </w:rPr>
      </w:pPr>
      <w:r>
        <w:rPr>
          <w:b/>
          <w:sz w:val="20"/>
          <w:shd w:val="clear" w:color="auto" w:fill="FFFFFF"/>
        </w:rPr>
        <w:t>NEKILNOJAMOJO TURTO PLOTO VIENETO NORMATYVINĖS VERTĖS 2023 METAMS</w:t>
      </w:r>
    </w:p>
    <w:p>
      <w:pPr>
        <w:jc w:val="center"/>
        <w:rPr>
          <w:b/>
          <w:sz w:val="20"/>
          <w:shd w:val="clear" w:color="auto" w:fill="FFFFFF"/>
        </w:rPr>
      </w:pPr>
    </w:p>
    <w:p>
      <w:pPr>
        <w:jc w:val="center"/>
        <w:rPr>
          <w:b/>
          <w:sz w:val="20"/>
          <w:shd w:val="clear" w:color="auto" w:fill="FFFFFF"/>
        </w:rPr>
      </w:pPr>
      <w:r>
        <w:rPr>
          <w:b/>
          <w:sz w:val="20"/>
          <w:shd w:val="clear" w:color="auto" w:fill="FFFFFF"/>
        </w:rPr>
        <w:t>I</w:t>
      </w:r>
      <w:r>
        <w:rPr>
          <w:b/>
          <w:sz w:val="20"/>
          <w:shd w:val="clear" w:color="auto" w:fill="FFFFFF"/>
        </w:rPr>
        <w:t xml:space="preserve"> SKYRIUS</w:t>
      </w:r>
    </w:p>
    <w:p>
      <w:pPr>
        <w:jc w:val="center"/>
        <w:rPr>
          <w:b/>
          <w:sz w:val="20"/>
        </w:rPr>
      </w:pPr>
      <w:r>
        <w:rPr>
          <w:b/>
          <w:sz w:val="20"/>
          <w:shd w:val="clear" w:color="auto" w:fill="FFFFFF"/>
        </w:rPr>
        <w:t>NEKILNOJAMOJO TURTO PLOTO VIENETO NORMATYVINĖS VERTĖS 2023 METAMS MIESTUOSE</w:t>
      </w:r>
    </w:p>
    <w:p>
      <w:pPr>
        <w:ind w:left="-360" w:firstLine="360"/>
        <w:jc w:val="center"/>
        <w:rPr>
          <w:b/>
          <w:sz w:val="20"/>
        </w:rPr>
      </w:pP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2"/>
        <w:gridCol w:w="1258"/>
        <w:gridCol w:w="1676"/>
        <w:gridCol w:w="1397"/>
        <w:gridCol w:w="1257"/>
        <w:gridCol w:w="978"/>
        <w:gridCol w:w="1118"/>
        <w:gridCol w:w="1396"/>
      </w:tblGrid>
      <w:tr>
        <w:trPr>
          <w:trHeight w:val="2727"/>
        </w:trPr>
        <w:tc>
          <w:tcPr>
            <w:tcW w:w="5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b/>
                <w:sz w:val="20"/>
              </w:rPr>
            </w:pPr>
            <w:r>
              <w:rPr>
                <w:b/>
                <w:sz w:val="20"/>
              </w:rPr>
              <w:t>Eil.</w:t>
            </w:r>
          </w:p>
          <w:p>
            <w:pPr>
              <w:jc w:val="center"/>
              <w:rPr>
                <w:b/>
                <w:sz w:val="20"/>
              </w:rPr>
            </w:pPr>
            <w:r>
              <w:rPr>
                <w:b/>
                <w:sz w:val="20"/>
              </w:rPr>
              <w:t>Nr.</w:t>
            </w:r>
          </w:p>
        </w:tc>
        <w:tc>
          <w:tcPr>
            <w:tcW w:w="12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b/>
                <w:sz w:val="20"/>
              </w:rPr>
            </w:pPr>
            <w:r>
              <w:rPr>
                <w:b/>
                <w:sz w:val="20"/>
              </w:rPr>
              <w:t>Masinio nekilnojamojo turto vertinimo verčių zonos Nr.</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b/>
                <w:sz w:val="20"/>
              </w:rPr>
            </w:pPr>
            <w:r>
              <w:rPr>
                <w:b/>
                <w:sz w:val="20"/>
              </w:rPr>
              <w:t>Savivaldybė</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b/>
                <w:sz w:val="20"/>
              </w:rPr>
            </w:pPr>
            <w:r>
              <w:rPr>
                <w:b/>
                <w:sz w:val="20"/>
              </w:rPr>
              <w:t>Miestas ir jo priemiestinės teritorijos, kurių vieta dėl nekilnoja-mojo turto kainų panašumo vertinama ta pačia miesto zona</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 xml:space="preserve">Būsto daugia-bučiuose pastatuose </w:t>
            </w:r>
          </w:p>
          <w:p>
            <w:pPr>
              <w:jc w:val="center"/>
              <w:rPr>
                <w:b/>
                <w:sz w:val="20"/>
              </w:rPr>
            </w:pPr>
            <w:r>
              <w:rPr>
                <w:b/>
                <w:sz w:val="20"/>
              </w:rPr>
              <w:t>1 kv. m normaty-vinė vertė, Eur</w:t>
            </w:r>
          </w:p>
          <w:p>
            <w:pPr>
              <w:jc w:val="center"/>
              <w:rPr>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Būsto vieno ir dviejų butų namuose 1 kv. m norma-tyvinė vertė, Eur</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Kitos paskirties (naudoji-mo būdo – gyvena-mosios teritori-jos) žemės 1 aro normaty-vinė vertė, Eur</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Žemės ūkio, įskaitant naudojimo būdo – mėgėjų sodų ir sodininkų bendrijų bendrojo naudojimo žemę, konservaci-nės, vandens ir miškų ūkio* paskirčių žemės 1 aro normatyvinė vertė, Eur</w:t>
            </w:r>
          </w:p>
        </w:tc>
      </w:tr>
      <w:tr>
        <w:trPr>
          <w:trHeight w:val="103"/>
        </w:trPr>
        <w:tc>
          <w:tcPr>
            <w:tcW w:w="5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jc w:val="center"/>
              <w:rPr>
                <w:sz w:val="20"/>
              </w:rPr>
            </w:pPr>
            <w:r>
              <w:rPr>
                <w:sz w:val="20"/>
              </w:rPr>
              <w:t>1</w:t>
            </w:r>
          </w:p>
        </w:tc>
        <w:tc>
          <w:tcPr>
            <w:tcW w:w="1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jc w:val="center"/>
              <w:rPr>
                <w:sz w:val="20"/>
              </w:rPr>
            </w:pPr>
            <w:r>
              <w:rPr>
                <w:sz w:val="20"/>
              </w:rPr>
              <w:t>3</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jc w:val="center"/>
              <w:rPr>
                <w:sz w:val="20"/>
              </w:rPr>
            </w:pPr>
            <w:r>
              <w:rPr>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5</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Alytaus m.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Alytus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sz w:val="20"/>
                <w:lang w:val="en-US"/>
              </w:rPr>
            </w:pPr>
            <w:r>
              <w:rPr>
                <w:rFonts w:eastAsia="Calibri"/>
                <w:sz w:val="20"/>
                <w:lang w:val="en-US"/>
              </w:rPr>
              <w:t>675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2680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1912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1.2–1.12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Alytus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sz w:val="20"/>
                <w:lang w:val="en-US"/>
              </w:rPr>
            </w:pPr>
            <w:r>
              <w:rPr>
                <w:rFonts w:eastAsia="Calibri"/>
                <w:sz w:val="20"/>
                <w:lang w:val="en-US"/>
              </w:rPr>
              <w:t>665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2600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1856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Alytaus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Daugai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sz w:val="20"/>
                <w:lang w:val="en-US"/>
              </w:rPr>
              <w:t>269</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sz w:val="20"/>
                <w:lang w:val="en-US"/>
              </w:rPr>
              <w:t>206</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362</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250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Simnas</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sz w:val="20"/>
                <w:lang w:val="en-US"/>
              </w:rPr>
              <w:t>180</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sz w:val="20"/>
                <w:lang w:val="en-US"/>
              </w:rPr>
              <w:t>179</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267</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265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Akmenės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Naujoji Akmenė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239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224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327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106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Naujoji Akmenė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252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96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3.2, 3.3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Akmenė, Venta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203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165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103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color w:val="000000"/>
                <w:sz w:val="20"/>
                <w:lang w:val="en-US"/>
              </w:rPr>
              <w:t>58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Anykščių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4.1.1, 4.1.2, 4.1.3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Anykščiai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637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847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581</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4.3, 4.4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Kavarskas, Troškūnai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5.</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Birštono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5.1, 5.2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Birštonas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4517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1167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6.</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Biržų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6.1.1–6.1.3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Biržai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Vabalninkas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r>
      <w:tr>
        <w:trPr>
          <w:trHeight w:val="283"/>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7.</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Druskininkų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7.1.1, 7.1.6</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Druskininkai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en-US"/>
              </w:rPr>
            </w:pPr>
            <w:r>
              <w:rPr>
                <w:bCs/>
                <w:sz w:val="20"/>
                <w:lang w:val="en-US"/>
              </w:rPr>
              <w:t>1324</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469</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6050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4240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7.1.2–7.1.5, 7.1.7</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Druskininkai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946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466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4667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3264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8.</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Elektrėnų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Elektrėnai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969</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430</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1303</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861</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Vievis</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765</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402</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1147</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sz w:val="20"/>
                <w:lang w:val="en-US"/>
              </w:rPr>
              <w:t>758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9.</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Ignalinos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9.1.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9.1.1, 9.1.2, 9.1.3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Ignalina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271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572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339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9.2.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Dūkštas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81</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58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10.</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Jonavos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10.1.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10.1.1–10.1.3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Jonava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1307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11.</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Joniškio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11.1.1, 11.1.2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Joniškis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Žagarė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12.</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Jurbarko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12.1.1, 12.1.2, 12.1.3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Jurbarkas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12.1.4, 12.1.5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Jurbarkas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Smalininkai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13.</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Kaišiadorių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13.1.1–13.1.3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Kaišiadorys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858</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13.3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Žiežmariai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14.</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Kalvarijos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14.1.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14.1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Kalvarija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15.</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Kauno m.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jc w:val="center"/>
              <w:rPr>
                <w:sz w:val="20"/>
                <w:lang w:val="fr-BE"/>
              </w:rPr>
            </w:pPr>
            <w:r>
              <w:rPr>
                <w:sz w:val="20"/>
                <w:lang w:val="fr-BE"/>
              </w:rPr>
              <w:t>15.1.</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sz w:val="20"/>
                <w:lang w:val="fr-BE"/>
              </w:rPr>
            </w:pPr>
            <w:r>
              <w:rPr>
                <w:sz w:val="20"/>
                <w:lang w:val="fr-BE"/>
              </w:rPr>
              <w:t>15.1–15.5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sz w:val="20"/>
                <w:lang w:val="fr-BE"/>
              </w:rPr>
            </w:pPr>
            <w:r>
              <w:rPr>
                <w:sz w:val="20"/>
                <w:lang w:val="fr-BE"/>
              </w:rPr>
              <w:t>Kaunas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1294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693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8185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2643</w:t>
            </w:r>
          </w:p>
        </w:tc>
      </w:tr>
      <w:tr>
        <w:trPr>
          <w:trHeight w:val="24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jc w:val="center"/>
              <w:rPr>
                <w:sz w:val="20"/>
                <w:lang w:val="fr-BE"/>
              </w:rPr>
            </w:pPr>
            <w:r>
              <w:rPr>
                <w:sz w:val="20"/>
                <w:lang w:val="fr-BE"/>
              </w:rPr>
              <w:t>15.2.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sz w:val="20"/>
                <w:lang w:val="fr-BE"/>
              </w:rPr>
            </w:pPr>
            <w:r>
              <w:rPr>
                <w:sz w:val="20"/>
                <w:lang w:val="fr-BE"/>
              </w:rPr>
              <w:t>15.6–15.37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sz w:val="20"/>
                <w:lang w:val="fr-BE"/>
              </w:rPr>
            </w:pPr>
            <w:r>
              <w:rPr>
                <w:sz w:val="20"/>
                <w:lang w:val="fr-BE"/>
              </w:rPr>
              <w:t>Kaunas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1191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470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7517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pPr>
              <w:jc w:val="center"/>
              <w:rPr>
                <w:sz w:val="20"/>
                <w:lang w:val="fr-BE"/>
              </w:rPr>
            </w:pPr>
            <w:r>
              <w:rPr>
                <w:sz w:val="20"/>
                <w:lang w:val="fr-BE"/>
              </w:rPr>
              <w:t>2267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16.</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Kauno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16.1.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16.7</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Garliava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2483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1102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16.2.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Vilkija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16.3.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16.20</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Ežerėlis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261</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17.</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Kazlų Rūdos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17.1.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17.1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Kazlų Rūda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18.</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Kelmės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18.1.1, 18.1.2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Kelmė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18.2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Tytuvėnai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380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18.8</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Užventis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19.</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Kėdainių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19.1.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19.1.1–19.1.3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Kėdainiai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557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1428</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20.</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Klaipėdos m.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20.1.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20.1–20.4, 20.30</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Klaipėda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13213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8926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20.2.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20.5–20.29, 20.31–20.35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Klaipėda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7543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4183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21.</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Klaipėdos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21.1.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21.1.1–21.1.4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Gargždai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2033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21.2.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Priekulė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1170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22.</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Kretingos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22.1.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22.1.1–22.1.4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Kretinga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1479</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1280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22.2.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22.5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Salantai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23.</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Kupiškio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23.1.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23.1.1, 23.1.2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Kupiškis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553</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23.2.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23.2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Subačius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24.</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Lazdijų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24.1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Lazdijai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color w:val="000000"/>
                <w:sz w:val="20"/>
                <w:lang w:val="en-US"/>
              </w:rPr>
              <w:t>381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309</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color w:val="000000"/>
                <w:sz w:val="20"/>
                <w:lang w:val="en-US"/>
              </w:rPr>
              <w:t>333</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227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24.2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Veisiejai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color w:val="000000"/>
                <w:sz w:val="20"/>
                <w:lang w:val="en-US"/>
              </w:rPr>
              <w:t>291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301</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color w:val="000000"/>
                <w:sz w:val="20"/>
                <w:lang w:val="en-US"/>
              </w:rPr>
              <w:t>292</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bCs/>
                <w:sz w:val="20"/>
                <w:lang w:val="fr-BE"/>
              </w:rPr>
            </w:pPr>
            <w:r>
              <w:rPr>
                <w:color w:val="000000"/>
                <w:sz w:val="20"/>
                <w:lang w:val="en-US"/>
              </w:rPr>
              <w:t>178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25.</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Marijampolės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761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2400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1549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700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372</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1900</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1226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652</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307</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1370</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886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25.4.</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700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319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1147</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741</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25.5.</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25.1.5</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700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319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1605</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1038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25.6.</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25.1.6</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700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338</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1432</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926</w:t>
            </w:r>
          </w:p>
        </w:tc>
      </w:tr>
      <w:tr>
        <w:trPr>
          <w:trHeight w:val="247"/>
        </w:trPr>
        <w:tc>
          <w:tcPr>
            <w:tcW w:w="569"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25.7.</w:t>
            </w:r>
          </w:p>
        </w:tc>
        <w:tc>
          <w:tcPr>
            <w:tcW w:w="1277"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25.1.7</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678</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323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1575</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1019</w:t>
            </w:r>
          </w:p>
        </w:tc>
      </w:tr>
      <w:tr>
        <w:trPr>
          <w:trHeight w:val="247"/>
        </w:trPr>
        <w:tc>
          <w:tcPr>
            <w:tcW w:w="569"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25.8.</w:t>
            </w:r>
          </w:p>
        </w:tc>
        <w:tc>
          <w:tcPr>
            <w:tcW w:w="1277"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25.1.8</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Marijampolė</w:t>
            </w:r>
          </w:p>
        </w:tc>
        <w:tc>
          <w:tcPr>
            <w:tcW w:w="1276"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700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388</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1437</w:t>
            </w:r>
          </w:p>
        </w:tc>
        <w:tc>
          <w:tcPr>
            <w:tcW w:w="1417" w:type="dxa"/>
            <w:tcBorders>
              <w:top w:val="nil"/>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930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26.</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Mažeikių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Mažeikiai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772</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268</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1750</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1234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Mažeikiai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537</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230</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1327</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934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Mažeikiai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707</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264</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1368</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963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26.4.</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Mažeikiai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761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257</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1277</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899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26.5.</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26.1.5–26.1.9</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Mažeikiai</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537</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236</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1115</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784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26.6.</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Viekšniai</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254</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192</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135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26.7.</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26.9</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Seda</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187</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132</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96</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lang w:val="en-US"/>
              </w:rPr>
              <w:t>67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27.</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Molėtų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27.1.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27.1.1, 27.1.2, 27.1.3, 27.1.4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Molėtai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881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782</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28.</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Neringos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28.1.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28.1–28.4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Neringa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1443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14958</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10516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29.</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Pagėgių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29.1.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29.1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Pagėgiai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410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290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29.2.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29.2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Panemunė</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203</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30.</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Palangos m.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30.1.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30.1–30.4, 30.6–30.8, 30.10, 30.15, 30.16</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Palanga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1506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918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12450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4383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30.2.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30.5, 30.9, 30.11–30.14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Palanga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1139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2717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1947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31.</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Pakruojo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31.1.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31.1.1, 31.1.2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Pakruojis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565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31.2.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Linkuva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32.</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Panevėžio m.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32.1.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32.1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Panevėžys</w:t>
            </w:r>
          </w:p>
        </w:tc>
        <w:tc>
          <w:tcPr>
            <w:tcW w:w="1276" w:type="dxa"/>
            <w:tcBorders>
              <w:top w:val="single" w:sz="4" w:space="0" w:color="auto"/>
              <w:left w:val="single" w:sz="4" w:space="0" w:color="auto"/>
              <w:bottom w:val="single" w:sz="4" w:space="0" w:color="auto"/>
              <w:right w:val="single" w:sz="4" w:space="0" w:color="auto"/>
            </w:tcBorders>
          </w:tcPr>
          <w:p>
            <w:pPr>
              <w:spacing w:line="259" w:lineRule="auto"/>
              <w:jc w:val="center"/>
              <w:rPr>
                <w:sz w:val="20"/>
                <w:lang w:val="en-US"/>
              </w:rPr>
            </w:pPr>
            <w:r>
              <w:rPr>
                <w:sz w:val="20"/>
                <w:lang w:val="en-US"/>
              </w:rPr>
              <w:t>870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3845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1690</w:t>
            </w:r>
          </w:p>
        </w:tc>
      </w:tr>
      <w:tr>
        <w:trPr>
          <w:trHeight w:val="247"/>
        </w:trPr>
        <w:tc>
          <w:tcPr>
            <w:tcW w:w="569"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32.2.</w:t>
            </w:r>
          </w:p>
        </w:tc>
        <w:tc>
          <w:tcPr>
            <w:tcW w:w="1277"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32.2–32.18</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Panevėžys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429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3783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1558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33.</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Panevėžio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p>
        </w:tc>
      </w:tr>
      <w:tr>
        <w:trPr>
          <w:trHeight w:val="70"/>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33.1.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33.25</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Ramygala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33.2.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33.47</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Ramygala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33.3.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33.54, 33.55</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Ramygala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104</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34.</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Pasvalio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34.1.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34.1.1, 34.1.2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Pasvalys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34.2.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34.2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Joniškėlis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136</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35.</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Plungės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35.1.1–35.1.3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Plungė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1168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661</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36.</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Prienų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36.1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Prienai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1000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502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36.6</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Jieznas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37.</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Radviliškio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37.1.1–37.1.4, 37.1.6–37.1.7</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Radviliškis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554</w:t>
            </w:r>
          </w:p>
        </w:tc>
        <w:tc>
          <w:tcPr>
            <w:tcW w:w="992" w:type="dxa"/>
            <w:tcBorders>
              <w:top w:val="single" w:sz="4" w:space="0" w:color="auto"/>
              <w:left w:val="single" w:sz="4" w:space="0" w:color="auto"/>
              <w:bottom w:val="single" w:sz="4" w:space="0" w:color="auto"/>
              <w:right w:val="single" w:sz="4" w:space="0" w:color="auto"/>
            </w:tcBorders>
          </w:tcPr>
          <w:p>
            <w:pPr>
              <w:jc w:val="center"/>
              <w:rPr>
                <w:bCs/>
                <w:color w:val="000000"/>
                <w:sz w:val="20"/>
                <w:lang w:val="fr-BE"/>
              </w:rPr>
            </w:pPr>
            <w:r>
              <w:rPr>
                <w:bCs/>
                <w:color w:val="000000"/>
                <w:sz w:val="20"/>
                <w:lang w:val="fr-BE"/>
              </w:rPr>
              <w:t>290</w:t>
            </w:r>
          </w:p>
        </w:tc>
        <w:tc>
          <w:tcPr>
            <w:tcW w:w="1134" w:type="dxa"/>
            <w:tcBorders>
              <w:top w:val="single" w:sz="4" w:space="0" w:color="auto"/>
              <w:left w:val="single" w:sz="4" w:space="0" w:color="auto"/>
              <w:bottom w:val="single" w:sz="4" w:space="0" w:color="auto"/>
              <w:right w:val="single" w:sz="4" w:space="0" w:color="auto"/>
            </w:tcBorders>
          </w:tcPr>
          <w:p>
            <w:pPr>
              <w:jc w:val="center"/>
              <w:rPr>
                <w:bCs/>
                <w:color w:val="000000"/>
                <w:sz w:val="20"/>
                <w:lang w:val="fr-BE"/>
              </w:rPr>
            </w:pPr>
            <w:r>
              <w:rPr>
                <w:bCs/>
                <w:color w:val="000000"/>
                <w:sz w:val="20"/>
                <w:lang w:val="fr-BE"/>
              </w:rPr>
              <w:t>907</w:t>
            </w:r>
          </w:p>
        </w:tc>
        <w:tc>
          <w:tcPr>
            <w:tcW w:w="1417" w:type="dxa"/>
            <w:tcBorders>
              <w:top w:val="single" w:sz="4" w:space="0" w:color="auto"/>
              <w:left w:val="single" w:sz="4" w:space="0" w:color="auto"/>
              <w:bottom w:val="single" w:sz="4" w:space="0" w:color="auto"/>
              <w:right w:val="single" w:sz="4" w:space="0" w:color="auto"/>
            </w:tcBorders>
          </w:tcPr>
          <w:p>
            <w:pPr>
              <w:jc w:val="center"/>
              <w:rPr>
                <w:bCs/>
                <w:color w:val="000000"/>
                <w:sz w:val="20"/>
                <w:lang w:val="fr-BE"/>
              </w:rPr>
            </w:pPr>
            <w:r>
              <w:rPr>
                <w:bCs/>
                <w:color w:val="000000"/>
                <w:sz w:val="20"/>
                <w:lang w:val="fr-BE"/>
              </w:rPr>
              <w:t>575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37.1.5</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Radviliškis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153</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37.2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Šeduva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202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38.</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Raseinių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38.1.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38.1.1, 38.1.2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Raseiniai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626</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38.2.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38.2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Ariogala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39.</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Rietavo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39.1.1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Rietavas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39.1.2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Rietavas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40.</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Rokiškio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40.1.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40.1.1–40.1.3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Rokiškis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463</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245</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677</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210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40.2.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40.2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Obeliai</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120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57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40.3.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40.4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Pandėlys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120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78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41.</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Skuodo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41.1.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Skuodas</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400</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277</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503</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207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41.2.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Skuodas</w:t>
            </w:r>
          </w:p>
        </w:tc>
        <w:tc>
          <w:tcPr>
            <w:tcW w:w="1276"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341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259</w:t>
            </w:r>
          </w:p>
        </w:tc>
        <w:tc>
          <w:tcPr>
            <w:tcW w:w="1134"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472</w:t>
            </w:r>
          </w:p>
        </w:tc>
        <w:tc>
          <w:tcPr>
            <w:tcW w:w="1417"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188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42.</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Šakių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42.1.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bCs/>
                <w:sz w:val="20"/>
                <w:lang w:val="fr-BE"/>
              </w:rPr>
              <w:t>Šakiai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1003</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42.2.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42.1.2</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bCs/>
                <w:sz w:val="20"/>
                <w:lang w:val="fr-BE"/>
              </w:rPr>
              <w:t>Šakiai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973</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42.3.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42.3, 42.4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bCs/>
                <w:sz w:val="20"/>
                <w:lang w:val="fr-BE"/>
              </w:rPr>
              <w:t>Kudirkos Naumiestis, Gelgaudiškis</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43.</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Šalčininkų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43.1.1, 43.1.2, 43.1.3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Šalčininkai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780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517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43.2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Baltoji Vokė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43.6</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Eišiškės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44.</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Šiaulių m.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44.1.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44.1</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Šiauliai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44.2.</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44.2, 44.3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Šiauliai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4702</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44.3.</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44.4–44.30</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Šiauliai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1159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4550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45.</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Šiaulių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45.1.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45.1.1, 45.1.2, 45.1.3, 45.1.4</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Kuršėnai</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905</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589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46.</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Šilalės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46.1.1, 46.1.2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Šilalė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609</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47.</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Šilutės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47.1.</w:t>
            </w:r>
          </w:p>
        </w:tc>
        <w:tc>
          <w:tcPr>
            <w:tcW w:w="1277"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47.1.1–47.1.3</w:t>
            </w:r>
          </w:p>
        </w:tc>
        <w:tc>
          <w:tcPr>
            <w:tcW w:w="1701" w:type="dxa"/>
            <w:tcBorders>
              <w:top w:val="single" w:sz="4" w:space="0" w:color="auto"/>
              <w:left w:val="single" w:sz="4" w:space="0" w:color="auto"/>
              <w:bottom w:val="single" w:sz="4" w:space="0" w:color="auto"/>
              <w:right w:val="single" w:sz="4" w:space="0" w:color="auto"/>
            </w:tcBorders>
          </w:tcPr>
          <w:p>
            <w:pPr>
              <w:rPr>
                <w:bCs/>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Šilutė</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1357</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425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48.</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Širvintų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48.1.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48.1.1, 48.1.2, 48.1.3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Širvintos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1125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742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49.</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Švenčionių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49.1.1–49.1.3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Švenčionys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238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49.2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Švenčionėliai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49.3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Pabradė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678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513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50.</w:t>
            </w:r>
          </w:p>
        </w:tc>
        <w:tc>
          <w:tcPr>
            <w:tcW w:w="1277"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b/>
                <w:bCs/>
                <w:sz w:val="20"/>
                <w:lang w:val="fr-BE"/>
              </w:rPr>
              <w:t>Tauragės r. sav.</w:t>
            </w:r>
          </w:p>
        </w:tc>
        <w:tc>
          <w:tcPr>
            <w:tcW w:w="1418"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50.1.1, 50.1.5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Tauragė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50.1.2, 50.1.3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Tauragė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589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Tauragė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730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1058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50.1.6</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Tauragė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50.5.</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Skaudvilė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129</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51.</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Telšių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51.1.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51.1.1–51.1.4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Telšiai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1132</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626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51.2.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Varniai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277</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52.</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Trakų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52.1.1 - 52.1.3, 52.2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Trakų m., Lentvaris</w:t>
            </w:r>
          </w:p>
        </w:tc>
        <w:tc>
          <w:tcPr>
            <w:tcW w:w="1276" w:type="dxa"/>
            <w:tcBorders>
              <w:top w:val="single" w:sz="4" w:space="0" w:color="auto"/>
              <w:left w:val="single" w:sz="4" w:space="0" w:color="auto"/>
              <w:bottom w:val="single" w:sz="4" w:space="0" w:color="auto"/>
              <w:right w:val="single" w:sz="4" w:space="0" w:color="auto"/>
            </w:tcBorders>
          </w:tcPr>
          <w:p>
            <w:pPr>
              <w:jc w:val="center"/>
              <w:rPr>
                <w:sz w:val="20"/>
              </w:rPr>
            </w:pPr>
            <w:r>
              <w:rPr>
                <w:sz w:val="20"/>
                <w:lang w:val="en-US"/>
              </w:rPr>
              <w:t>1294</w:t>
            </w:r>
          </w:p>
        </w:tc>
        <w:tc>
          <w:tcPr>
            <w:tcW w:w="992" w:type="dxa"/>
            <w:tcBorders>
              <w:top w:val="single" w:sz="4" w:space="0" w:color="auto"/>
              <w:left w:val="single" w:sz="4" w:space="0" w:color="auto"/>
              <w:bottom w:val="single" w:sz="4" w:space="0" w:color="auto"/>
              <w:right w:val="single" w:sz="4" w:space="0" w:color="auto"/>
            </w:tcBorders>
          </w:tcPr>
          <w:p>
            <w:pPr>
              <w:jc w:val="center"/>
              <w:rPr>
                <w:sz w:val="20"/>
              </w:rPr>
            </w:pPr>
            <w:r>
              <w:rPr>
                <w:sz w:val="20"/>
                <w:lang w:val="en-US"/>
              </w:rPr>
              <w:t>893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rPr>
            </w:pPr>
            <w:r>
              <w:rPr>
                <w:sz w:val="20"/>
                <w:lang w:val="en-US"/>
              </w:rPr>
              <w:t>5800</w:t>
            </w:r>
          </w:p>
        </w:tc>
        <w:tc>
          <w:tcPr>
            <w:tcW w:w="1417" w:type="dxa"/>
            <w:tcBorders>
              <w:top w:val="single" w:sz="4" w:space="0" w:color="auto"/>
              <w:left w:val="single" w:sz="4" w:space="0" w:color="auto"/>
              <w:bottom w:val="single" w:sz="4" w:space="0" w:color="auto"/>
              <w:right w:val="single" w:sz="4" w:space="0" w:color="auto"/>
            </w:tcBorders>
          </w:tcPr>
          <w:p>
            <w:pPr>
              <w:jc w:val="center"/>
              <w:rPr>
                <w:sz w:val="20"/>
              </w:rPr>
            </w:pPr>
            <w:r>
              <w:rPr>
                <w:sz w:val="20"/>
                <w:lang w:val="en-US"/>
              </w:rPr>
              <w:t>3840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Rūdiškės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53.</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Ukmergės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53.1.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53.1.1–53.1.4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Ukmergė (įskaitant SB „Vaivorykštė“)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1295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54.</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Utenos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54.1.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54.1.1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Utena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1900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54.2.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54.1.2–54.1.4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Utena</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722</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55.</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Varėnos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55.1.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55.1.1, 55.1.2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Varėna</w:t>
            </w:r>
          </w:p>
        </w:tc>
        <w:tc>
          <w:tcPr>
            <w:tcW w:w="1276"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639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1030</w:t>
            </w:r>
          </w:p>
        </w:tc>
        <w:tc>
          <w:tcPr>
            <w:tcW w:w="141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56.</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Vilkaviškio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56.1.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Vilkaviškis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color w:val="000000"/>
                <w:sz w:val="20"/>
                <w:lang w:val="en-US"/>
              </w:rPr>
            </w:pPr>
            <w:r>
              <w:rPr>
                <w:rFonts w:eastAsia="Calibri"/>
                <w:color w:val="000000"/>
                <w:sz w:val="20"/>
                <w:lang w:val="en-US"/>
              </w:rPr>
              <w:t>457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1033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56.2.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Vilkaviškis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color w:val="000000"/>
                <w:sz w:val="20"/>
                <w:lang w:val="en-US"/>
              </w:rPr>
            </w:pPr>
            <w:r>
              <w:rPr>
                <w:rFonts w:eastAsia="Calibri"/>
                <w:color w:val="000000"/>
                <w:sz w:val="20"/>
                <w:lang w:val="en-US"/>
              </w:rPr>
              <w:t>417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387</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56.3.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Vilkaviškis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color w:val="000000"/>
                <w:sz w:val="20"/>
                <w:lang w:val="en-US"/>
              </w:rPr>
            </w:pPr>
            <w:r>
              <w:rPr>
                <w:rFonts w:eastAsia="Calibri"/>
                <w:color w:val="000000"/>
                <w:sz w:val="20"/>
                <w:lang w:val="en-US"/>
              </w:rPr>
              <w:t>320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470</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56.4.</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56.3, 56.4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Kybartai, Virbalis</w:t>
            </w:r>
          </w:p>
        </w:tc>
        <w:tc>
          <w:tcPr>
            <w:tcW w:w="1276" w:type="dxa"/>
            <w:tcBorders>
              <w:top w:val="single" w:sz="4" w:space="0" w:color="auto"/>
              <w:left w:val="single" w:sz="4" w:space="0" w:color="auto"/>
              <w:bottom w:val="single" w:sz="4" w:space="0" w:color="auto"/>
              <w:right w:val="single" w:sz="4" w:space="0" w:color="auto"/>
            </w:tcBorders>
          </w:tcPr>
          <w:p>
            <w:pPr>
              <w:jc w:val="center"/>
              <w:rPr>
                <w:rFonts w:eastAsia="Calibri"/>
                <w:color w:val="000000"/>
                <w:sz w:val="20"/>
                <w:lang w:val="en-US"/>
              </w:rPr>
            </w:pPr>
            <w:r>
              <w:rPr>
                <w:rFonts w:eastAsia="Calibri"/>
                <w:color w:val="000000"/>
                <w:sz w:val="20"/>
                <w:lang w:val="en-US"/>
              </w:rPr>
              <w:t>220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278</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57.</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Vilniaus m.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57.1–57.3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Vilnius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1815</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1500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20150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13163</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57.4–57.7, 57.14, 57.15, 57.18, 57.19, 57.86</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Vilnius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1802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1358</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19217</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12275</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57.3.</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57.8, 57.11, 57.12, 57.16, 57.17, 57.20, 57.21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Vilnius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1734</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1322</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18184</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11810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57.4.</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en-US"/>
              </w:rPr>
            </w:pPr>
            <w:r>
              <w:rPr>
                <w:sz w:val="20"/>
                <w:lang w:val="fr-BE"/>
              </w:rPr>
              <w:t xml:space="preserve">57.9, 57.10, 57.13, 57.22, 57.25, 57.26, 57.28, 57.35–57.42, 57.47–57.56, 57.58, 57.59, 57.62–57.74, 57.76–57.85, </w:t>
            </w:r>
            <w:r>
              <w:rPr>
                <w:sz w:val="20"/>
                <w:lang w:val="en-US"/>
              </w:rPr>
              <w:t>57.87, 57.88</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Vilnius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1693</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1300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17667</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11536</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57.5.</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57.23, 57.24, 57.27, 57.29–57.32, 57.34, 57.43–57.46, 57.57, 57.60, 57.61, 57.75</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Vilnius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1620</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821</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6500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4000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57.6.</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57.33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Grigiškės</w:t>
            </w:r>
          </w:p>
        </w:tc>
        <w:tc>
          <w:tcPr>
            <w:tcW w:w="1276"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1335</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649</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3350</w:t>
            </w:r>
          </w:p>
        </w:tc>
        <w:tc>
          <w:tcPr>
            <w:tcW w:w="1417" w:type="dxa"/>
            <w:tcBorders>
              <w:top w:val="single" w:sz="4" w:space="0" w:color="auto"/>
              <w:left w:val="single" w:sz="4" w:space="0" w:color="auto"/>
              <w:bottom w:val="single" w:sz="4" w:space="0" w:color="auto"/>
              <w:right w:val="single" w:sz="4" w:space="0" w:color="auto"/>
            </w:tcBorders>
          </w:tcPr>
          <w:p>
            <w:pPr>
              <w:jc w:val="center"/>
              <w:rPr>
                <w:color w:val="000000"/>
                <w:sz w:val="20"/>
                <w:lang w:val="fr-BE"/>
              </w:rPr>
            </w:pPr>
            <w:r>
              <w:rPr>
                <w:color w:val="000000"/>
                <w:sz w:val="20"/>
                <w:lang w:val="fr-BE"/>
              </w:rPr>
              <w:t>3550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58.</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Vilniaus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58.1.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58.24</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Nemenčinė</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536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1575</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1038</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59.</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Visagino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417"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59.1.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59.1</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Visaginas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463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334</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60.</w:t>
            </w:r>
          </w:p>
        </w:tc>
        <w:tc>
          <w:tcPr>
            <w:tcW w:w="1277"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701" w:type="dxa"/>
            <w:tcBorders>
              <w:top w:val="single" w:sz="4" w:space="0" w:color="auto"/>
              <w:left w:val="single" w:sz="4" w:space="0" w:color="auto"/>
              <w:bottom w:val="single" w:sz="4" w:space="0" w:color="auto"/>
              <w:right w:val="single" w:sz="4" w:space="0" w:color="auto"/>
            </w:tcBorders>
            <w:hideMark/>
          </w:tcPr>
          <w:p>
            <w:pPr>
              <w:rPr>
                <w:b/>
                <w:sz w:val="20"/>
                <w:lang w:val="fr-BE"/>
              </w:rPr>
            </w:pPr>
            <w:r>
              <w:rPr>
                <w:b/>
                <w:sz w:val="20"/>
                <w:lang w:val="fr-BE"/>
              </w:rPr>
              <w:t>Zarasų r. sav.</w:t>
            </w:r>
          </w:p>
        </w:tc>
        <w:tc>
          <w:tcPr>
            <w:tcW w:w="1418"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1276"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417"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60.1.</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60.1.1, 60.1.2</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Zarasai</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483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250</w:t>
            </w:r>
          </w:p>
        </w:tc>
      </w:tr>
      <w:tr>
        <w:trPr>
          <w:trHeight w:val="247"/>
        </w:trPr>
        <w:tc>
          <w:tcPr>
            <w:tcW w:w="569"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60.2.</w:t>
            </w:r>
          </w:p>
        </w:tc>
        <w:tc>
          <w:tcPr>
            <w:tcW w:w="1277"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60.3</w:t>
            </w:r>
          </w:p>
        </w:tc>
        <w:tc>
          <w:tcPr>
            <w:tcW w:w="1701" w:type="dxa"/>
            <w:tcBorders>
              <w:top w:val="single" w:sz="4" w:space="0" w:color="auto"/>
              <w:left w:val="single" w:sz="4" w:space="0" w:color="auto"/>
              <w:bottom w:val="single" w:sz="4" w:space="0" w:color="auto"/>
              <w:right w:val="single" w:sz="4" w:space="0" w:color="auto"/>
            </w:tcBorders>
          </w:tcPr>
          <w:p>
            <w:pPr>
              <w:rPr>
                <w:sz w:val="20"/>
                <w:lang w:val="fr-BE"/>
              </w:rPr>
            </w:pPr>
          </w:p>
        </w:tc>
        <w:tc>
          <w:tcPr>
            <w:tcW w:w="1418"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Dusetos</w:t>
            </w:r>
          </w:p>
        </w:tc>
        <w:tc>
          <w:tcPr>
            <w:tcW w:w="1276"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123</w:t>
            </w:r>
          </w:p>
        </w:tc>
        <w:tc>
          <w:tcPr>
            <w:tcW w:w="1417"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88</w:t>
            </w:r>
          </w:p>
        </w:tc>
      </w:tr>
    </w:tbl>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ind w:left="6379"/>
        <w:rPr>
          <w:sz w:val="20"/>
          <w:shd w:val="clear" w:color="auto" w:fill="FFFFFF"/>
          <w:lang w:val="en-US"/>
        </w:rPr>
      </w:pPr>
    </w:p>
    <w:p>
      <w:pPr>
        <w:jc w:val="center"/>
        <w:rPr>
          <w:b/>
          <w:sz w:val="20"/>
          <w:shd w:val="clear" w:color="auto" w:fill="FFFFFF"/>
        </w:rPr>
      </w:pPr>
      <w:r>
        <w:rPr>
          <w:b/>
          <w:sz w:val="20"/>
          <w:shd w:val="clear" w:color="auto" w:fill="FFFFFF"/>
        </w:rPr>
        <w:t>II</w:t>
      </w:r>
      <w:r>
        <w:rPr>
          <w:b/>
          <w:sz w:val="20"/>
          <w:shd w:val="clear" w:color="auto" w:fill="FFFFFF"/>
        </w:rPr>
        <w:t xml:space="preserve"> SKYRIUS</w:t>
      </w:r>
    </w:p>
    <w:p>
      <w:pPr>
        <w:jc w:val="center"/>
        <w:rPr>
          <w:b/>
          <w:sz w:val="20"/>
          <w:shd w:val="clear" w:color="auto" w:fill="FFFFFF"/>
        </w:rPr>
      </w:pPr>
      <w:r>
        <w:rPr>
          <w:b/>
          <w:sz w:val="20"/>
          <w:shd w:val="clear" w:color="auto" w:fill="FFFFFF"/>
        </w:rPr>
        <w:t>NEKILNOJAMOJO TURTO PLOTO VIENETO NORMATYVINĖS VERTĖS 2023 METAMS MIESTELIUOSE IR KAIMUOSE</w:t>
      </w:r>
    </w:p>
    <w:p>
      <w:pPr>
        <w:rPr>
          <w:sz w:val="20"/>
        </w:rPr>
      </w:pPr>
    </w:p>
    <w:p>
      <w:pPr>
        <w:rPr>
          <w:sz w:val="20"/>
        </w:rPr>
      </w:pP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3"/>
        <w:gridCol w:w="1399"/>
        <w:gridCol w:w="969"/>
        <w:gridCol w:w="969"/>
        <w:gridCol w:w="1107"/>
        <w:gridCol w:w="1798"/>
        <w:gridCol w:w="1660"/>
        <w:gridCol w:w="1107"/>
      </w:tblGrid>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rFonts w:eastAsia="Arial Unicode MS"/>
                <w:b/>
                <w:sz w:val="20"/>
              </w:rPr>
            </w:pPr>
            <w:r>
              <w:rPr>
                <w:b/>
                <w:sz w:val="20"/>
              </w:rPr>
              <w:t>Eil. Nr.</w:t>
            </w:r>
          </w:p>
        </w:tc>
        <w:tc>
          <w:tcPr>
            <w:tcW w:w="14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rFonts w:eastAsia="Arial Unicode MS"/>
                <w:b/>
                <w:sz w:val="20"/>
              </w:rPr>
            </w:pPr>
            <w:r>
              <w:rPr>
                <w:b/>
                <w:sz w:val="20"/>
              </w:rPr>
              <w:t>Masinio nekilnoja-mojo turto vertinimo verčių zonos Nr.</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Būsto daugia-bučiuose pasta-tuose 1 kv. m normaty-vinė vertė, Eur</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Būsto vieno ir dviejų butų namuose 1 kv. m norma-tyvinė vertė, Eur</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Kitos paskirties (naudoji-mo būdo – gyvena-mosios teritori-jos)</w:t>
            </w:r>
          </w:p>
          <w:p>
            <w:pPr>
              <w:ind w:firstLine="57"/>
              <w:jc w:val="center"/>
              <w:rPr>
                <w:b/>
                <w:sz w:val="20"/>
              </w:rPr>
            </w:pPr>
            <w:r>
              <w:rPr>
                <w:b/>
                <w:sz w:val="20"/>
              </w:rPr>
              <w:t>žemės 1 aro normaty-vinė vertė, Eur</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Žemės ūkio, konservacinės, vandens ūkio, miškų ūkio* paskirčių žemės miesteliuose, įskaitant naudojimo būdo – mėgėjų sodo žemės sklypus ir sodininkų bendrijų bendrojo naudojimo žemės sklypus miesteliuose ir kaimuose, 1 aro normatyvinė vertė, Eur</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Žemės ūkio (išskyrus naudojimo būdo – mėgėjų sodo žemės sklypus ir sodininkų bendrijų bendrojo naudojimo žemės sklypus), konservacinės, vandens ūkio paskirčių žemės kaimuose 1 hektaro normatyvinė vertė, Eur</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pPr>
              <w:jc w:val="center"/>
              <w:rPr>
                <w:b/>
                <w:sz w:val="20"/>
              </w:rPr>
            </w:pPr>
            <w:r>
              <w:rPr>
                <w:b/>
                <w:sz w:val="20"/>
              </w:rPr>
              <w:t>Miškų ūkio paskirties žemės kaimuose 1 hektaro normaty-vinė vertė, Eur</w:t>
            </w:r>
          </w:p>
        </w:tc>
      </w:tr>
      <w:tr>
        <w:trPr>
          <w:trHeight w:val="153"/>
        </w:trPr>
        <w:tc>
          <w:tcPr>
            <w:tcW w:w="6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sz w:val="20"/>
              </w:rPr>
            </w:pPr>
            <w:r>
              <w:rPr>
                <w:sz w:val="20"/>
              </w:rPr>
              <w:t>1</w:t>
            </w:r>
          </w:p>
        </w:tc>
        <w:tc>
          <w:tcPr>
            <w:tcW w:w="14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pPr>
              <w:jc w:val="center"/>
              <w:rPr>
                <w:sz w:val="20"/>
              </w:rPr>
            </w:pPr>
            <w:r>
              <w:rPr>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5</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pPr>
              <w:jc w:val="center"/>
              <w:rPr>
                <w:sz w:val="20"/>
              </w:rPr>
            </w:pPr>
            <w:r>
              <w:rPr>
                <w:sz w:val="20"/>
              </w:rPr>
              <w:t>8</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2.14–2.20 </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color w:val="000000"/>
                <w:sz w:val="20"/>
                <w:lang w:val="en-US"/>
              </w:rPr>
              <w:t>157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2893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2.13</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rPr>
              <w:t>293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610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421</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2.3, 2.6, 2.21</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rPr>
              <w:t>313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420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4155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485</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2.22–2.24</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rPr>
            </w:pPr>
            <w:r>
              <w:rPr>
                <w:color w:val="000000"/>
                <w:sz w:val="20"/>
              </w:rPr>
              <w:t>171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3423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2.4, 2.5, 2.7–2.12, 2.27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en-US"/>
              </w:rPr>
            </w:pPr>
            <w:r>
              <w:rPr>
                <w:bCs/>
                <w:sz w:val="20"/>
                <w:lang w:val="en-US"/>
              </w:rPr>
              <w:t>136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2710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2.25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2893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2.26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2.28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3.2, 3.3</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color w:val="000000"/>
                <w:sz w:val="20"/>
                <w:lang w:val="en-US"/>
              </w:rPr>
              <w:t>203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3.4–3.6</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106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3.7, 3.8</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3.9–3.11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51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3.12, 3.13</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sz w:val="20"/>
                <w:lang w:val="en-US"/>
              </w:rPr>
            </w:pPr>
            <w:r>
              <w:rPr>
                <w:color w:val="000000"/>
                <w:sz w:val="20"/>
                <w:lang w:val="en-US"/>
              </w:rPr>
              <w:t>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478</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4.5–4.10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2360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2360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 xml:space="preserve">4.12, </w:t>
            </w:r>
            <w:r>
              <w:rPr>
                <w:sz w:val="20"/>
                <w:lang w:val="fr-BE"/>
              </w:rPr>
              <w:t>4.16, 4.18, 4.19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2297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4.13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106</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2550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4.14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2323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4.15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2543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4.17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106</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2360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3.9.</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sz w:val="20"/>
                <w:lang w:val="fr-BE"/>
              </w:rPr>
              <w:t>4.20, 4.21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3137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 xml:space="preserve">4.22 </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2260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4.23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2360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5.3, 5.4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2673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6.</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1008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707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11833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797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558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630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442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6.8.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432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7.10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673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7.11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673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7.12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
                <w:sz w:val="20"/>
                <w:lang w:val="fr-BE"/>
              </w:rPr>
            </w:pPr>
            <w:r>
              <w:rPr>
                <w:sz w:val="20"/>
                <w:lang w:val="fr-BE"/>
              </w:rPr>
              <w:t>6.12.</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r>
              <w:rPr>
                <w:sz w:val="20"/>
                <w:lang w:val="fr-BE"/>
              </w:rPr>
              <w:t>7.13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138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97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2713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7.</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8.3, 8.4, 8.22, 8.23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8.7, 8.8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8.10, 8.14, 8.15, 8.19, 8.21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8.6, 8.9, 8.11–8.13, 8.16–8.18, 8.20, 8.27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7.6.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8.24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664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7.7.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8.25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664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sz w:val="20"/>
                <w:lang w:val="fr-BE"/>
              </w:rPr>
              <w:t>7.8.</w:t>
            </w:r>
          </w:p>
        </w:tc>
        <w:tc>
          <w:tcPr>
            <w:tcW w:w="1433" w:type="dxa"/>
            <w:tcBorders>
              <w:top w:val="single" w:sz="4" w:space="0" w:color="auto"/>
              <w:left w:val="single" w:sz="4" w:space="0" w:color="auto"/>
              <w:bottom w:val="single" w:sz="4" w:space="0" w:color="auto"/>
              <w:right w:val="single" w:sz="4" w:space="0" w:color="auto"/>
            </w:tcBorders>
            <w:hideMark/>
          </w:tcPr>
          <w:p>
            <w:pPr>
              <w:rPr>
                <w:b/>
                <w:sz w:val="20"/>
                <w:lang w:val="fr-BE"/>
              </w:rPr>
            </w:pPr>
            <w:r>
              <w:rPr>
                <w:sz w:val="20"/>
                <w:lang w:val="fr-BE"/>
              </w:rPr>
              <w:t>8.26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8.</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9.2, 9.11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116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138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92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103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159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115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2420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1517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377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8.4.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68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2047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106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217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156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3600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142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242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174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fr-BE" w:eastAsia="lt-LT"/>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8.7.</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308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222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116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227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163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sz w:val="20"/>
                <w:lang w:val="fr-BE"/>
              </w:rPr>
              <w:t>8.9.</w:t>
            </w:r>
          </w:p>
        </w:tc>
        <w:tc>
          <w:tcPr>
            <w:tcW w:w="1433" w:type="dxa"/>
            <w:tcBorders>
              <w:top w:val="single" w:sz="4" w:space="0" w:color="auto"/>
              <w:left w:val="single" w:sz="4" w:space="0" w:color="auto"/>
              <w:bottom w:val="single" w:sz="4" w:space="0" w:color="auto"/>
              <w:right w:val="single" w:sz="4" w:space="0" w:color="auto"/>
            </w:tcBorders>
            <w:hideMark/>
          </w:tcPr>
          <w:p>
            <w:pPr>
              <w:rPr>
                <w:b/>
                <w:bCs/>
                <w:sz w:val="20"/>
                <w:lang w:val="fr-BE"/>
              </w:rPr>
            </w:pPr>
            <w:r>
              <w:rPr>
                <w:sz w:val="20"/>
                <w:lang w:val="fr-BE"/>
              </w:rPr>
              <w:t>9.12, 9.13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66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81</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58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1980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62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53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1980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63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56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67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1810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451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98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116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190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137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3367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68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53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1973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9.18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99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81</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59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2090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9.</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9.1.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10.2, 10.3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673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9300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9.2.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10.4, 10.6–10.12, 10.15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5500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9.3.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10.5, 10.13, 10.14, 10.16–10.26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4000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10.</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10.1.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96</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6833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10.2.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11.4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10.3.</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11.5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10.4.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11.6–11.8, 11.10, 11.11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10.5.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10.6.</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11.12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10.7.</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11.13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11.</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sz w:val="20"/>
                <w:lang w:val="fr-BE"/>
              </w:rPr>
              <w:t>11.1.</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sz w:val="20"/>
                <w:lang w:val="fr-BE"/>
              </w:rPr>
              <w:t>12.2, 12.3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sz w:val="20"/>
                <w:lang w:val="fr-BE"/>
              </w:rPr>
              <w:t>11.2.</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sz w:val="20"/>
                <w:lang w:val="fr-BE"/>
              </w:rPr>
              <w:t>12.4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sz w:val="20"/>
                <w:lang w:val="fr-BE"/>
              </w:rPr>
              <w:t>11.3.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sz w:val="20"/>
                <w:lang w:val="fr-BE"/>
              </w:rPr>
              <w:t>12.5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11.6.</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11.10.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12.12, 12.13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11.11.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12.14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12.15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12.16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12.</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13.2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586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13.4–13.6, 13.11, 13.15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 xml:space="preserve">13.7–13.10,  13.12, 13.13, 13.14, 13.20–13.22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12.4.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13.16–13.19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13.</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14.2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13.4.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14.7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13.7.</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14.8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14.</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14.1.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16.1–16.6, 16.8, 16.30, 16.31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2864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1227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14.2.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16.9–16.13, 16.23, 16.24, 16.27, 16.28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14.3.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16.15–16.19, 16.25, 16.26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783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14.4.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16.21, 16.22, 16.29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15.</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15.1.</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17.2</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228</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630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15.2.</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17.3</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553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384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15.3.</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17.4</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15.4.</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17.5</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5100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15.5.</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17.6</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0"/>
                <w:lang w:val="fr-BE"/>
              </w:rPr>
            </w:pPr>
            <w:r>
              <w:rPr>
                <w:sz w:val="20"/>
                <w:lang w:val="fr-BE"/>
              </w:rPr>
              <w:t>15.6.</w:t>
            </w:r>
          </w:p>
        </w:tc>
        <w:tc>
          <w:tcPr>
            <w:tcW w:w="1433" w:type="dxa"/>
            <w:tcBorders>
              <w:top w:val="single" w:sz="4" w:space="0" w:color="auto"/>
              <w:left w:val="single" w:sz="4" w:space="0" w:color="auto"/>
              <w:bottom w:val="single" w:sz="4" w:space="0" w:color="auto"/>
              <w:right w:val="single" w:sz="4" w:space="0" w:color="auto"/>
            </w:tcBorders>
            <w:shd w:val="clear" w:color="auto" w:fill="auto"/>
            <w:hideMark/>
          </w:tcPr>
          <w:p>
            <w:pPr>
              <w:rPr>
                <w:sz w:val="20"/>
                <w:lang w:val="fr-BE"/>
              </w:rPr>
            </w:pPr>
            <w:r>
              <w:rPr>
                <w:sz w:val="20"/>
                <w:lang w:val="fr-BE"/>
              </w:rPr>
              <w:t>17.7</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3733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0"/>
                <w:lang w:val="fr-BE"/>
              </w:rPr>
            </w:pPr>
            <w:r>
              <w:rPr>
                <w:sz w:val="20"/>
                <w:lang w:val="en-US"/>
              </w:rPr>
              <w:t>15.7.</w:t>
            </w:r>
          </w:p>
        </w:tc>
        <w:tc>
          <w:tcPr>
            <w:tcW w:w="1433" w:type="dxa"/>
            <w:tcBorders>
              <w:top w:val="single" w:sz="4" w:space="0" w:color="auto"/>
              <w:left w:val="single" w:sz="4" w:space="0" w:color="auto"/>
              <w:bottom w:val="single" w:sz="4" w:space="0" w:color="auto"/>
              <w:right w:val="single" w:sz="4" w:space="0" w:color="auto"/>
            </w:tcBorders>
            <w:shd w:val="clear" w:color="auto" w:fill="auto"/>
          </w:tcPr>
          <w:p>
            <w:pPr>
              <w:rPr>
                <w:b/>
                <w:bCs/>
                <w:sz w:val="20"/>
                <w:lang w:val="fr-BE"/>
              </w:rPr>
            </w:pPr>
            <w:r>
              <w:rPr>
                <w:sz w:val="20"/>
                <w:lang w:val="en-US"/>
              </w:rPr>
              <w:t>17.8</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15.8.</w:t>
            </w:r>
          </w:p>
        </w:tc>
        <w:tc>
          <w:tcPr>
            <w:tcW w:w="1433" w:type="dxa"/>
            <w:tcBorders>
              <w:top w:val="single" w:sz="4" w:space="0" w:color="auto"/>
              <w:left w:val="single" w:sz="4" w:space="0" w:color="auto"/>
              <w:bottom w:val="single" w:sz="4" w:space="0" w:color="auto"/>
              <w:right w:val="single" w:sz="4" w:space="0" w:color="auto"/>
            </w:tcBorders>
            <w:shd w:val="clear" w:color="auto" w:fill="auto"/>
          </w:tcPr>
          <w:p>
            <w:pPr>
              <w:rPr>
                <w:sz w:val="20"/>
                <w:lang w:val="en-US"/>
              </w:rPr>
            </w:pPr>
            <w:r>
              <w:rPr>
                <w:sz w:val="20"/>
                <w:lang w:val="en-US"/>
              </w:rP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3733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15.9.</w:t>
            </w:r>
          </w:p>
        </w:tc>
        <w:tc>
          <w:tcPr>
            <w:tcW w:w="1433" w:type="dxa"/>
            <w:tcBorders>
              <w:top w:val="single" w:sz="4" w:space="0" w:color="auto"/>
              <w:left w:val="single" w:sz="4" w:space="0" w:color="auto"/>
              <w:bottom w:val="single" w:sz="4" w:space="0" w:color="auto"/>
              <w:right w:val="single" w:sz="4" w:space="0" w:color="auto"/>
            </w:tcBorders>
            <w:shd w:val="clear" w:color="auto" w:fill="auto"/>
          </w:tcPr>
          <w:p>
            <w:pPr>
              <w:rPr>
                <w:sz w:val="20"/>
                <w:lang w:val="en-US"/>
              </w:rPr>
            </w:pPr>
            <w:r>
              <w:rPr>
                <w:sz w:val="20"/>
                <w:lang w:val="en-US"/>
              </w:rPr>
              <w:t>17.10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16.</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18.3–18.5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18.7, 18.9, 18.10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3140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18.11, 18.12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98</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3140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18.13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3140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16.6.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18.14, 18.15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16.7.</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18.16, 18.17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3140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17.</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17.1.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19.2–19.4, 19.6, 19.9, 19.10, 19.11, 19.13, 19.20, 19.21, 19.22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617"/>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17.2.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19.5, 19.7, 19.8, 19.12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34"/>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17.3.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19.14, 19.16, 19.19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5667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17.4.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19.15, 19.17, 19.18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18.</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680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27300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21.3–21.7, 21.24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21.8–21.12, 21.14–21.16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1227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21.17, 21.18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21.19–21.22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18.6.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21.23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325</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19.</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19.1.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22.2, 22.3, 22.6, 22.7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1006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19.2.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22.4, 22.8–22.12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
                <w:bCs/>
                <w:sz w:val="20"/>
                <w:lang w:val="fr-BE"/>
              </w:rPr>
            </w:pPr>
            <w:r>
              <w:rPr>
                <w:b/>
                <w:bCs/>
                <w:sz w:val="20"/>
                <w:lang w:val="fr-BE"/>
              </w:rPr>
              <w:t>20.</w:t>
            </w:r>
          </w:p>
        </w:tc>
        <w:tc>
          <w:tcPr>
            <w:tcW w:w="1433" w:type="dxa"/>
            <w:tcBorders>
              <w:top w:val="single" w:sz="4" w:space="0" w:color="auto"/>
              <w:left w:val="single" w:sz="4" w:space="0" w:color="auto"/>
              <w:bottom w:val="single" w:sz="4" w:space="0" w:color="auto"/>
              <w:right w:val="single" w:sz="4" w:space="0" w:color="auto"/>
            </w:tcBorders>
            <w:vAlign w:val="center"/>
            <w:hideMark/>
          </w:tcPr>
          <w:p>
            <w:pPr>
              <w:ind w:firstLine="62"/>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 xml:space="preserve">23.3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 xml:space="preserve">23.4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 xml:space="preserve">23.5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5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 xml:space="preserve">23.6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23.7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sz w:val="20"/>
                <w:lang w:val="fr-BE"/>
              </w:rPr>
            </w:pPr>
            <w:r>
              <w:rPr>
                <w:sz w:val="20"/>
                <w:lang w:val="fr-BE"/>
              </w:rPr>
              <w:t>20.6.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23.8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23.9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162"/>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sz w:val="20"/>
                <w:lang w:val="fr-BE"/>
              </w:rPr>
              <w:t>20.8.</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sz w:val="20"/>
                <w:lang w:val="fr-BE"/>
              </w:rPr>
              <w:t>23.10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20.9.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sz w:val="20"/>
                <w:lang w:val="fr-BE"/>
              </w:rPr>
              <w:t>23.11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
                <w:bCs/>
                <w:sz w:val="20"/>
                <w:lang w:val="fr-BE"/>
              </w:rPr>
            </w:pPr>
            <w:r>
              <w:rPr>
                <w:sz w:val="20"/>
                <w:lang w:val="fr-BE"/>
              </w:rPr>
              <w:t>20.10.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
                <w:bCs/>
                <w:sz w:val="20"/>
                <w:lang w:val="fr-BE"/>
              </w:rPr>
            </w:pPr>
            <w:r>
              <w:rPr>
                <w:sz w:val="20"/>
                <w:lang w:val="fr-BE"/>
              </w:rPr>
              <w:t>23.12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20.11.</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20.12.</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20.13.</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20.14.</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20.15.</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20.16.</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20.17.</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20.18.</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20.19.</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20.20.</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20.21.</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23.23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21.</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21.1.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24.8–24.13, 24.15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121</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2631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21.2.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 xml:space="preserve">24.3–24.7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2314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21.3.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24.16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221</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140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3467</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21.4.</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24.17</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251</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118</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80</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2877</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21.5.</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24.14, 24.18</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90</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147</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70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2584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465</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21.6.</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24.19</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198</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148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21.7.</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24.20, 24.21</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106</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194</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178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121</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2623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21.8.</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24.22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125</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226</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148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22.</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447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6533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25.3, 25.4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6900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bCs/>
                <w:sz w:val="20"/>
                <w:lang w:val="fr-BE"/>
              </w:rPr>
              <w:t>22.3.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bCs/>
                <w:sz w:val="20"/>
                <w:lang w:val="fr-BE"/>
              </w:rPr>
            </w:pPr>
            <w:r>
              <w:rPr>
                <w:bCs/>
                <w:sz w:val="20"/>
                <w:lang w:val="fr-BE"/>
              </w:rPr>
              <w:t>25.5, 25.6, 25.7, 25.8</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217</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198</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103</w:t>
            </w:r>
          </w:p>
        </w:tc>
        <w:tc>
          <w:tcPr>
            <w:tcW w:w="1843"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66</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3800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bCs/>
                <w:sz w:val="20"/>
                <w:lang w:val="fr-BE"/>
              </w:rPr>
            </w:pPr>
            <w:r>
              <w:rPr>
                <w:bCs/>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25.9, 25.10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314</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902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582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8883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508</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25.12</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151</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179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85</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5200</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22.7.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25.13</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110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160</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85</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4533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22.8.</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25.14</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110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160</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76</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49</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3900</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22.9.</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25.15</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270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179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89</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58</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4833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22.10.</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25.16</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110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85</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4400</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22.11.</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25.17</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294</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289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508</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330</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6533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22.12.</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25.18</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110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85</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4467</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22.13.</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25.19</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485</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363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527</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341</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6533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22.14.</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25.20</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144</w:t>
            </w:r>
          </w:p>
        </w:tc>
        <w:tc>
          <w:tcPr>
            <w:tcW w:w="992"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179</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85</w:t>
            </w:r>
          </w:p>
        </w:tc>
        <w:tc>
          <w:tcPr>
            <w:tcW w:w="1843"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7533</w:t>
            </w:r>
          </w:p>
        </w:tc>
        <w:tc>
          <w:tcPr>
            <w:tcW w:w="1134" w:type="dxa"/>
            <w:tcBorders>
              <w:top w:val="nil"/>
              <w:left w:val="single" w:sz="4" w:space="0" w:color="auto"/>
              <w:bottom w:val="single" w:sz="4" w:space="0" w:color="auto"/>
              <w:right w:val="single" w:sz="4" w:space="0" w:color="auto"/>
            </w:tcBorders>
          </w:tcPr>
          <w:p>
            <w:pPr>
              <w:jc w:val="center"/>
              <w:rPr>
                <w:sz w:val="20"/>
                <w:lang w:val="en-US"/>
              </w:rPr>
            </w:pPr>
            <w:r>
              <w:rPr>
                <w:sz w:val="20"/>
                <w:lang w:val="en-US"/>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26.2, 26.3, 26.6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4844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488</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26.8, 26.11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26.5, 26.7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3500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26.10, 26.12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26.13, 26.14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23.8.</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26.15, 26.16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23.9.</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26.17, 26.18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235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24.</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27.2,</w:t>
            </w:r>
            <w:r>
              <w:rPr>
                <w:sz w:val="20"/>
                <w:lang w:val="fr-BE"/>
              </w:rPr>
              <w:t xml:space="preserve"> 27.13, 27.15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293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291</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6833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3700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308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27.5, 27.6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27.7,</w:t>
            </w:r>
            <w:r>
              <w:rPr>
                <w:sz w:val="20"/>
                <w:lang w:val="fr-BE"/>
              </w:rPr>
              <w:t xml:space="preserve"> 27.14, 27.16, 27.19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2370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24.6.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27.8–27.10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24.7.</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sz w:val="20"/>
                <w:lang w:val="fr-BE"/>
              </w:rPr>
              <w:t>27.11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3567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24.8.</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sz w:val="20"/>
                <w:lang w:val="fr-BE"/>
              </w:rPr>
              <w:t>27.12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2657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24.9.</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sz w:val="20"/>
                <w:lang w:val="fr-BE"/>
              </w:rPr>
              <w:t>27.17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24.10.</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sz w:val="20"/>
                <w:lang w:val="fr-BE"/>
              </w:rPr>
              <w:t>27.18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24.11.</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27.20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2720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25.</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25.1.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25.2.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29.4, 29.6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25.3.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29.5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29.7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26.</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26.1.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31.3, 31.4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26.2.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26.3.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26.4.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31.7–31.13, 31.15–31.18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26.5.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31.14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27.</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713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1168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15333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540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1192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782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11767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523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988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650</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8133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988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650</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988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650</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714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338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33.8, 33.9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4233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255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166</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403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264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121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4233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121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4233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33.19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697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27.19.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658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241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658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432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5400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362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33.29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27.29.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121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121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164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164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164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403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264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403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264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697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697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33.39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522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27.39.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164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121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color w:val="000000"/>
                <w:sz w:val="20"/>
                <w:lang w:val="en-US"/>
              </w:rPr>
            </w:pPr>
            <w:r>
              <w:rPr>
                <w:rFonts w:eastAsia="Tahoma"/>
                <w:color w:val="000000"/>
                <w:sz w:val="20"/>
                <w:lang w:val="en-US"/>
              </w:rPr>
              <w:t>33.44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225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27.44.</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33.45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27.45.</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33.46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27.46.</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33.47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27.47.</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33.48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522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5867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27.48.</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33.49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73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27.49.</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674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1365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898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15333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540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27.50.</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27.52.</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144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3900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27.53.</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33.54, 33.55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5000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27.54.</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27.55.</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27.56.</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27.57.</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33.59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235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176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522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342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5167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color w:val="000000"/>
                <w:sz w:val="20"/>
                <w:lang w:val="en-US"/>
              </w:rPr>
            </w:pPr>
            <w:r>
              <w:rPr>
                <w:rFonts w:eastAsia="Tahoma"/>
                <w:color w:val="000000"/>
                <w:sz w:val="20"/>
                <w:lang w:val="en-US"/>
              </w:rPr>
              <w:t>27.58.</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color w:val="000000"/>
                <w:sz w:val="20"/>
                <w:lang w:val="en-US"/>
              </w:rPr>
            </w:pPr>
            <w:r>
              <w:rPr>
                <w:rFonts w:eastAsia="Tahoma"/>
                <w:color w:val="000000"/>
                <w:sz w:val="20"/>
                <w:lang w:val="en-US"/>
              </w:rPr>
              <w:t>33.60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87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68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color w:val="000000"/>
                <w:sz w:val="20"/>
                <w:lang w:val="en-US"/>
              </w:rPr>
            </w:pPr>
            <w:r>
              <w:rPr>
                <w:rFonts w:eastAsia="Tahoma"/>
                <w:color w:val="000000"/>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b/>
                <w:bCs/>
                <w:sz w:val="20"/>
                <w:lang w:val="fr-BE"/>
              </w:rPr>
            </w:pPr>
            <w:r>
              <w:rPr>
                <w:rFonts w:eastAsia="Tahoma"/>
                <w:b/>
                <w:bCs/>
                <w:sz w:val="20"/>
                <w:lang w:val="fr-BE"/>
              </w:rPr>
              <w:t>28.</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159</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168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272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178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34.10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306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152</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272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178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34.11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306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152</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272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178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28.10.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34.12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306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152</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272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178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6700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28.12.</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28.13.</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28.14.</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5267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28.15.</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66</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28.16.</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28.17.</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34.19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28.18.</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28.19.</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28.20.</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28.21.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28.22.</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28.23.</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34.25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188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124</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b/>
                <w:bCs/>
                <w:sz w:val="20"/>
                <w:lang w:val="fr-BE"/>
              </w:rPr>
            </w:pPr>
            <w:r>
              <w:rPr>
                <w:rFonts w:eastAsia="Tahoma"/>
                <w:b/>
                <w:bCs/>
                <w:sz w:val="20"/>
                <w:lang w:val="fr-BE"/>
              </w:rPr>
              <w:t>29.</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35.2</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237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248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413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299</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193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175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237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171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3237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35.4–35.6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114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100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80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58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3180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58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62</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51</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36</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3017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248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306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512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673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4467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29.6.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35.9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248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415</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301</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3600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b/>
                <w:bCs/>
                <w:sz w:val="20"/>
                <w:lang w:val="fr-BE"/>
              </w:rPr>
            </w:pPr>
            <w:r>
              <w:rPr>
                <w:rFonts w:eastAsia="Tahoma"/>
                <w:b/>
                <w:bCs/>
                <w:sz w:val="20"/>
                <w:lang w:val="fr-BE"/>
              </w:rPr>
              <w:t>30.</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30.1.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36.2–36.5, 36.7, 36.18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211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149</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423</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227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4500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30.2.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36.8–36.13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123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121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180</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97</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4233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30.3.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36.14–36.17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87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110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134</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72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3210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en-US"/>
              </w:rPr>
            </w:pPr>
            <w:r>
              <w:rPr>
                <w:rFonts w:eastAsia="Tahoma"/>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b/>
                <w:bCs/>
                <w:sz w:val="20"/>
                <w:lang w:val="fr-BE"/>
              </w:rPr>
            </w:pPr>
            <w:r>
              <w:rPr>
                <w:rFonts w:eastAsia="Tahoma"/>
                <w:b/>
                <w:bCs/>
                <w:sz w:val="20"/>
                <w:lang w:val="fr-BE"/>
              </w:rPr>
              <w:t>31.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31.1.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168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166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129</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4704</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31.2.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37.4, 37.5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168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166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129</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rFonts w:eastAsia="Tahoma"/>
                <w:sz w:val="20"/>
                <w:lang w:val="fr-BE"/>
              </w:rPr>
            </w:pPr>
            <w:r>
              <w:rPr>
                <w:rFonts w:eastAsia="Tahoma"/>
                <w:sz w:val="20"/>
                <w:lang w:val="fr-BE"/>
              </w:rPr>
              <w:t>31.3.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31.4.</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37.7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5367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31.5.</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37.8</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80</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31.6.</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37.9</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134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126</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107</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73</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5300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31.7.</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sz w:val="20"/>
                <w:lang w:val="fr-BE"/>
              </w:rPr>
            </w:pPr>
            <w:r>
              <w:rPr>
                <w:rFonts w:eastAsia="Tahoma"/>
                <w:sz w:val="20"/>
                <w:lang w:val="fr-BE"/>
              </w:rPr>
              <w:t>37.10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134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111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5967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31.8.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37.11–37.13, 37.15</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110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111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62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31.9.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37.14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80</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56</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38</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sz w:val="20"/>
                <w:lang w:val="fr-BE"/>
              </w:rPr>
            </w:pPr>
            <w:r>
              <w:rPr>
                <w:rFonts w:eastAsia="Tahoma"/>
                <w:sz w:val="20"/>
                <w:lang w:val="fr-BE"/>
              </w:rPr>
              <w:t>31.10.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rFonts w:eastAsia="Tahoma"/>
                <w:sz w:val="20"/>
                <w:lang w:val="fr-BE"/>
              </w:rPr>
            </w:pPr>
            <w:r>
              <w:rPr>
                <w:rFonts w:eastAsia="Tahoma"/>
                <w:sz w:val="20"/>
                <w:lang w:val="fr-BE"/>
              </w:rPr>
              <w:t>37.16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141</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145</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81</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55</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31.11.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Cs/>
                <w:sz w:val="20"/>
                <w:lang w:val="fr-BE"/>
              </w:rPr>
            </w:pPr>
            <w:r>
              <w:rPr>
                <w:rFonts w:eastAsia="Tahoma"/>
                <w:bCs/>
                <w:sz w:val="20"/>
                <w:lang w:val="fr-BE"/>
              </w:rPr>
              <w:t>37.17</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134</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111</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62</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42</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5067</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Cs/>
                <w:sz w:val="20"/>
                <w:lang w:val="fr-BE"/>
              </w:rPr>
            </w:pPr>
            <w:r>
              <w:rPr>
                <w:rFonts w:eastAsia="Tahoma"/>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rFonts w:eastAsia="Tahoma"/>
                <w:b/>
                <w:bCs/>
                <w:sz w:val="20"/>
                <w:lang w:val="fr-BE"/>
              </w:rPr>
            </w:pPr>
            <w:r>
              <w:rPr>
                <w:rFonts w:eastAsia="Tahoma"/>
                <w:b/>
                <w:bCs/>
                <w:sz w:val="20"/>
                <w:lang w:val="fr-BE"/>
              </w:rPr>
              <w:t>32.</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rFonts w:eastAsia="Tahoma"/>
                <w:b/>
                <w:bCs/>
                <w:sz w:val="20"/>
                <w:lang w:val="fr-BE"/>
              </w:rPr>
            </w:pPr>
            <w:r>
              <w:rPr>
                <w:rFonts w:eastAsia="Tahoma"/>
                <w:sz w:val="20"/>
                <w:lang w:val="fr-BE"/>
              </w:rPr>
              <w:t>32.1.</w:t>
            </w:r>
          </w:p>
        </w:tc>
        <w:tc>
          <w:tcPr>
            <w:tcW w:w="1433" w:type="dxa"/>
            <w:tcBorders>
              <w:top w:val="single" w:sz="4" w:space="0" w:color="auto"/>
              <w:left w:val="single" w:sz="4" w:space="0" w:color="auto"/>
              <w:bottom w:val="single" w:sz="4" w:space="0" w:color="auto"/>
              <w:right w:val="single" w:sz="4" w:space="0" w:color="auto"/>
            </w:tcBorders>
            <w:vAlign w:val="center"/>
          </w:tcPr>
          <w:p>
            <w:pPr>
              <w:rPr>
                <w:rFonts w:eastAsia="Tahoma"/>
                <w:b/>
                <w:bCs/>
                <w:sz w:val="20"/>
                <w:lang w:val="fr-BE"/>
              </w:rPr>
            </w:pPr>
            <w:r>
              <w:rPr>
                <w:rFonts w:eastAsia="Tahoma"/>
                <w:sz w:val="20"/>
                <w:lang w:val="fr-BE"/>
              </w:rPr>
              <w:t>38.3, 38.13</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146</w:t>
            </w:r>
          </w:p>
        </w:tc>
        <w:tc>
          <w:tcPr>
            <w:tcW w:w="992"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258</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198</w:t>
            </w:r>
          </w:p>
        </w:tc>
        <w:tc>
          <w:tcPr>
            <w:tcW w:w="1843"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136</w:t>
            </w:r>
          </w:p>
        </w:tc>
        <w:tc>
          <w:tcPr>
            <w:tcW w:w="1701"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4100</w:t>
            </w:r>
          </w:p>
        </w:tc>
        <w:tc>
          <w:tcPr>
            <w:tcW w:w="1134" w:type="dxa"/>
            <w:tcBorders>
              <w:top w:val="single" w:sz="4" w:space="0" w:color="auto"/>
              <w:left w:val="single" w:sz="4" w:space="0" w:color="auto"/>
              <w:bottom w:val="single" w:sz="4" w:space="0" w:color="auto"/>
              <w:right w:val="single" w:sz="4" w:space="0" w:color="auto"/>
            </w:tcBorders>
          </w:tcPr>
          <w:p>
            <w:pPr>
              <w:jc w:val="center"/>
              <w:rPr>
                <w:rFonts w:eastAsia="Tahoma"/>
                <w:sz w:val="20"/>
                <w:lang w:val="fr-BE"/>
              </w:rPr>
            </w:pPr>
            <w:r>
              <w:rPr>
                <w:rFonts w:eastAsia="Tahoma"/>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sz w:val="20"/>
                <w:lang w:val="fr-BE"/>
              </w:rPr>
              <w:t>32.2.</w:t>
            </w:r>
          </w:p>
        </w:tc>
        <w:tc>
          <w:tcPr>
            <w:tcW w:w="1433" w:type="dxa"/>
            <w:tcBorders>
              <w:top w:val="single" w:sz="4" w:space="0" w:color="auto"/>
              <w:left w:val="single" w:sz="4" w:space="0" w:color="auto"/>
              <w:bottom w:val="single" w:sz="4" w:space="0" w:color="auto"/>
              <w:right w:val="single" w:sz="4" w:space="0" w:color="auto"/>
            </w:tcBorders>
            <w:vAlign w:val="center"/>
          </w:tcPr>
          <w:p>
            <w:pPr>
              <w:rPr>
                <w:b/>
                <w:bCs/>
                <w:sz w:val="20"/>
                <w:lang w:val="fr-BE"/>
              </w:rPr>
            </w:pPr>
            <w:r>
              <w:rPr>
                <w:sz w:val="20"/>
                <w:lang w:val="fr-BE"/>
              </w:rPr>
              <w:t>38.4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3173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38.9, 38.10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32.9.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38.12, 38.14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32.10.</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38.15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33.</w:t>
            </w:r>
          </w:p>
        </w:tc>
        <w:tc>
          <w:tcPr>
            <w:tcW w:w="1433" w:type="dxa"/>
            <w:tcBorders>
              <w:top w:val="single" w:sz="4" w:space="0" w:color="auto"/>
              <w:left w:val="single" w:sz="4" w:space="0" w:color="auto"/>
              <w:bottom w:val="single" w:sz="4" w:space="0" w:color="auto"/>
              <w:right w:val="single" w:sz="4" w:space="0" w:color="auto"/>
            </w:tcBorders>
            <w:vAlign w:val="center"/>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33.1.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39.1.1</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456</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277</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202</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3400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33.2.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39.1.2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456</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277</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202</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3400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33.3.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39.2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151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sz w:val="20"/>
                <w:lang w:val="en-US"/>
              </w:rPr>
              <w:t>99</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165</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202</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2940</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33.4.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39.3</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110</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sz w:val="20"/>
                <w:lang w:val="en-US"/>
              </w:rPr>
              <w:t>85</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76</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55</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2933</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33.5.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39.4</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71</w:t>
            </w:r>
          </w:p>
        </w:tc>
        <w:tc>
          <w:tcPr>
            <w:tcW w:w="992" w:type="dxa"/>
            <w:tcBorders>
              <w:top w:val="single" w:sz="4" w:space="0" w:color="auto"/>
              <w:left w:val="single" w:sz="4" w:space="0" w:color="auto"/>
              <w:bottom w:val="single" w:sz="4" w:space="0" w:color="auto"/>
              <w:right w:val="single" w:sz="4" w:space="0" w:color="auto"/>
            </w:tcBorders>
            <w:vAlign w:val="bottom"/>
          </w:tcPr>
          <w:p>
            <w:pPr>
              <w:jc w:val="center"/>
              <w:rPr>
                <w:color w:val="000000"/>
                <w:sz w:val="20"/>
                <w:lang w:val="en-US"/>
              </w:rPr>
            </w:pPr>
            <w:r>
              <w:rPr>
                <w:sz w:val="20"/>
                <w:lang w:val="en-US"/>
              </w:rPr>
              <w:t>51</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50</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37</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2773</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color w:val="000000"/>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
                <w:bCs/>
                <w:sz w:val="20"/>
                <w:lang w:val="fr-BE"/>
              </w:rPr>
            </w:pPr>
            <w:r>
              <w:rPr>
                <w:b/>
                <w:bCs/>
                <w:sz w:val="20"/>
                <w:lang w:val="fr-BE"/>
              </w:rPr>
              <w:t>34.</w:t>
            </w:r>
          </w:p>
        </w:tc>
        <w:tc>
          <w:tcPr>
            <w:tcW w:w="1433" w:type="dxa"/>
            <w:tcBorders>
              <w:top w:val="single" w:sz="4" w:space="0" w:color="auto"/>
              <w:left w:val="single" w:sz="4" w:space="0" w:color="auto"/>
              <w:bottom w:val="single" w:sz="4" w:space="0" w:color="auto"/>
              <w:right w:val="single" w:sz="4" w:space="0" w:color="auto"/>
            </w:tcBorders>
            <w:vAlign w:val="center"/>
            <w:hideMark/>
          </w:tcPr>
          <w:p>
            <w:pPr>
              <w:ind w:firstLine="62"/>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ind w:firstLine="62"/>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34.3.</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34.4.</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34.5.</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34.6.</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34.7.</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34.8.</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34.9.</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hideMark/>
          </w:tcPr>
          <w:p>
            <w:pPr>
              <w:jc w:val="center"/>
              <w:rPr>
                <w:bCs/>
                <w:sz w:val="20"/>
                <w:lang w:val="fr-BE"/>
              </w:rPr>
            </w:pPr>
            <w:r>
              <w:rPr>
                <w:sz w:val="20"/>
                <w:lang w:val="fr-BE"/>
              </w:rPr>
              <w:t>34.10.</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40.13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34.11.</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34.12.</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34.13.</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34.14.</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34.15.</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34.16.</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34.17.</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34.18.</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34.19.</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34.20.</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2317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34.21.</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34.22.</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34.23.</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34.24.</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34.25.</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34.26.</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34.27.</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40.30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34.28.</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34.29.</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40.32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vAlign w:val="center"/>
          </w:tcPr>
          <w:p>
            <w:pPr>
              <w:jc w:val="center"/>
              <w:rPr>
                <w:sz w:val="20"/>
                <w:lang w:val="fr-BE"/>
              </w:rPr>
            </w:pPr>
            <w:r>
              <w:rPr>
                <w:sz w:val="20"/>
                <w:lang w:val="fr-BE"/>
              </w:rPr>
              <w:t>34.30.</w:t>
            </w:r>
          </w:p>
        </w:tc>
        <w:tc>
          <w:tcPr>
            <w:tcW w:w="1433" w:type="dxa"/>
            <w:tcBorders>
              <w:top w:val="single" w:sz="4" w:space="0" w:color="auto"/>
              <w:left w:val="single" w:sz="4" w:space="0" w:color="auto"/>
              <w:bottom w:val="single" w:sz="4" w:space="0" w:color="auto"/>
              <w:right w:val="single" w:sz="4" w:space="0" w:color="auto"/>
            </w:tcBorders>
            <w:vAlign w:val="center"/>
          </w:tcPr>
          <w:p>
            <w:pPr>
              <w:rPr>
                <w:sz w:val="20"/>
                <w:lang w:val="fr-BE"/>
              </w:rPr>
            </w:pPr>
            <w:r>
              <w:rPr>
                <w:sz w:val="20"/>
                <w:lang w:val="fr-BE"/>
              </w:rPr>
              <w:t>40.33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35.</w:t>
            </w:r>
          </w:p>
        </w:tc>
        <w:tc>
          <w:tcPr>
            <w:tcW w:w="1433" w:type="dxa"/>
            <w:tcBorders>
              <w:top w:val="single" w:sz="4" w:space="0" w:color="auto"/>
              <w:left w:val="single" w:sz="4" w:space="0" w:color="auto"/>
              <w:bottom w:val="single" w:sz="4" w:space="0" w:color="auto"/>
              <w:right w:val="single" w:sz="4" w:space="0" w:color="auto"/>
            </w:tcBorders>
            <w:vAlign w:val="center"/>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35.1.</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41.2, 41.4, 41.5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3202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35.2.</w:t>
            </w:r>
          </w:p>
        </w:tc>
        <w:tc>
          <w:tcPr>
            <w:tcW w:w="1433" w:type="dxa"/>
            <w:tcBorders>
              <w:top w:val="single" w:sz="4" w:space="0" w:color="auto"/>
              <w:left w:val="single" w:sz="4" w:space="0" w:color="auto"/>
              <w:bottom w:val="single" w:sz="4" w:space="0" w:color="auto"/>
              <w:right w:val="single" w:sz="4" w:space="0" w:color="auto"/>
            </w:tcBorders>
            <w:vAlign w:val="center"/>
            <w:hideMark/>
          </w:tcPr>
          <w:p>
            <w:pPr>
              <w:rPr>
                <w:sz w:val="20"/>
                <w:lang w:val="fr-BE"/>
              </w:rPr>
            </w:pPr>
            <w:r>
              <w:rPr>
                <w:sz w:val="20"/>
                <w:lang w:val="fr-BE"/>
              </w:rPr>
              <w:t>41.3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41.6, 41.7, 41.8, 41.9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41.10–41.12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3048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35.5.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36.</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196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298</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6933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42.5–42.14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166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495</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36.7.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42.19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37.</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1213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43.10, 43.14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37.8.</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43.7–43.9, 43.11, 43.13, 43.15, 43.27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sz w:val="20"/>
                <w:lang w:val="en-US"/>
              </w:rPr>
              <w:t>37.9.</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sz w:val="20"/>
                <w:lang w:val="en-US"/>
              </w:rPr>
              <w:t>43.19–43.21, 43.23–43.25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460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sz w:val="20"/>
                <w:lang w:val="en-US"/>
              </w:rPr>
              <w:t>37.10.</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sz w:val="20"/>
                <w:lang w:val="en-US"/>
              </w:rPr>
              <w:t>43.18, 43.22, 43.26, 43.29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sz w:val="20"/>
                <w:lang w:val="en-US"/>
              </w:rPr>
              <w:t>37.11.</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sz w:val="20"/>
                <w:lang w:val="en-US"/>
              </w:rPr>
              <w:t>43.28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0"/>
                <w:lang w:val="fr-BE"/>
              </w:rPr>
            </w:pPr>
            <w:r>
              <w:rPr>
                <w:bCs/>
                <w:sz w:val="20"/>
                <w:lang w:val="fr-BE"/>
              </w:rPr>
              <w:t>37.12.</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bCs/>
                <w:sz w:val="20"/>
                <w:lang w:val="fr-BE"/>
              </w:rPr>
              <w:t>43.30</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309</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209</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317</w:t>
            </w: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210</w:t>
            </w: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2703</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0"/>
                <w:lang w:val="fr-BE"/>
              </w:rPr>
            </w:pPr>
            <w:r>
              <w:rPr>
                <w:bCs/>
                <w:sz w:val="20"/>
                <w:lang w:val="fr-BE"/>
              </w:rPr>
              <w:t>37.13.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bCs/>
                <w:sz w:val="20"/>
                <w:lang w:val="fr-BE"/>
              </w:rPr>
              <w:t>43.31</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181</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182</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253</w:t>
            </w: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168</w:t>
            </w: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2380</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38.</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533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1452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944</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45.3, 45.5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533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1080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369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1405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914</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38.4.</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430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7033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7033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38.6.</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6800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743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38.8.</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45.10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763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38.9.</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45.11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311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743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38.10.</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45.12, 45.18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38.11.</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45.13, 45.19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83</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45.14, 45.17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45.15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149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38.14.</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45.16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663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430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5933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38.17.</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56"/>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38.18.</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38.19.</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106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38.20.</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45.25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45</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4433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38.21.</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45.26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38.22.</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678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442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38.23.</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45.28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38.24.</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45.29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38.25.</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176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205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38.26.</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339</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38.27.</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45.32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182</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5400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38.28.</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45.33</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887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38.29.</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224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205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38.30.</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45.35</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205</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Cs/>
                <w:sz w:val="20"/>
                <w:lang w:val="fr-BE"/>
              </w:rPr>
            </w:pPr>
            <w:r>
              <w:rPr>
                <w:bCs/>
                <w:sz w:val="20"/>
                <w:lang w:val="fr-BE"/>
              </w:rPr>
              <w:t>38.31.</w:t>
            </w:r>
          </w:p>
        </w:tc>
        <w:tc>
          <w:tcPr>
            <w:tcW w:w="1433" w:type="dxa"/>
            <w:tcBorders>
              <w:top w:val="single" w:sz="4" w:space="0" w:color="auto"/>
              <w:left w:val="single" w:sz="4" w:space="0" w:color="auto"/>
              <w:bottom w:val="single" w:sz="4" w:space="0" w:color="auto"/>
              <w:right w:val="single" w:sz="4" w:space="0" w:color="auto"/>
            </w:tcBorders>
            <w:hideMark/>
          </w:tcPr>
          <w:p>
            <w:pPr>
              <w:rPr>
                <w:bCs/>
                <w:sz w:val="20"/>
                <w:lang w:val="fr-BE"/>
              </w:rPr>
            </w:pPr>
            <w:r>
              <w:rPr>
                <w:bCs/>
                <w:sz w:val="20"/>
                <w:lang w:val="fr-BE"/>
              </w:rPr>
              <w:t>45.36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134</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38.32.</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45.37</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474</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763</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496</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7267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38.33.</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45.38</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230</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180</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117</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4733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38.34.</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45.39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122</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129</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92</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5767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38.35.</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45.40</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89</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116</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32</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4067</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38.36.</w:t>
            </w:r>
          </w:p>
        </w:tc>
        <w:tc>
          <w:tcPr>
            <w:tcW w:w="1433" w:type="dxa"/>
            <w:tcBorders>
              <w:top w:val="single" w:sz="4" w:space="0" w:color="auto"/>
              <w:left w:val="single" w:sz="4" w:space="0" w:color="auto"/>
              <w:bottom w:val="single" w:sz="4" w:space="0" w:color="auto"/>
              <w:right w:val="single" w:sz="4" w:space="0" w:color="auto"/>
            </w:tcBorders>
          </w:tcPr>
          <w:p>
            <w:pPr>
              <w:rPr>
                <w:bCs/>
                <w:sz w:val="20"/>
                <w:lang w:val="fr-BE"/>
              </w:rPr>
            </w:pPr>
            <w:r>
              <w:rPr>
                <w:bCs/>
                <w:sz w:val="20"/>
                <w:lang w:val="fr-BE"/>
              </w:rPr>
              <w:t>45.41</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396</w:t>
            </w:r>
          </w:p>
        </w:tc>
        <w:tc>
          <w:tcPr>
            <w:tcW w:w="992"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341</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807</w:t>
            </w:r>
          </w:p>
        </w:tc>
        <w:tc>
          <w:tcPr>
            <w:tcW w:w="1843"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525</w:t>
            </w:r>
          </w:p>
        </w:tc>
        <w:tc>
          <w:tcPr>
            <w:tcW w:w="1701"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5933</w:t>
            </w:r>
          </w:p>
        </w:tc>
        <w:tc>
          <w:tcPr>
            <w:tcW w:w="1134" w:type="dxa"/>
            <w:tcBorders>
              <w:top w:val="single" w:sz="4" w:space="0" w:color="auto"/>
              <w:left w:val="single" w:sz="4" w:space="0" w:color="auto"/>
              <w:bottom w:val="single" w:sz="4" w:space="0" w:color="auto"/>
              <w:right w:val="single" w:sz="4" w:space="0" w:color="auto"/>
            </w:tcBorders>
          </w:tcPr>
          <w:p>
            <w:pPr>
              <w:jc w:val="center"/>
              <w:rPr>
                <w:bCs/>
                <w:sz w:val="20"/>
                <w:lang w:val="fr-BE"/>
              </w:rPr>
            </w:pPr>
            <w:r>
              <w:rPr>
                <w:bCs/>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39.</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46.2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46.3, 46.9, 46.10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39.7.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39.8.</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46.11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40.</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40.1.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47.2–47.10, 47.13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832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40.2.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47.11–47.12, 47.14–47.21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40.3.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47.22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1134" w:type="dxa"/>
            <w:tcBorders>
              <w:top w:val="single" w:sz="4" w:space="0" w:color="auto"/>
              <w:left w:val="single" w:sz="4" w:space="0" w:color="auto"/>
              <w:bottom w:val="single" w:sz="4" w:space="0" w:color="auto"/>
              <w:right w:val="single" w:sz="4" w:space="0" w:color="auto"/>
            </w:tcBorders>
          </w:tcPr>
          <w:p>
            <w:pPr>
              <w:jc w:val="center"/>
              <w:rPr>
                <w:sz w:val="20"/>
              </w:rPr>
            </w:pPr>
            <w:r>
              <w:rPr>
                <w:sz w:val="20"/>
              </w:rPr>
              <w:t>144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41.</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611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48.5, 48.6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48.10, 48.25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48.12, 48.32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48.4, 48.9, 48.11, 48.13–48.24, 48.26, 48.27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3060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48.28–48.30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813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4267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41.10.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48.31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41.11.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en-US"/>
              </w:rPr>
              <w:t>48.33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b/>
                <w:sz w:val="20"/>
                <w:lang w:val="fr-BE"/>
              </w:rPr>
            </w:pPr>
            <w:r>
              <w:rPr>
                <w:sz w:val="20"/>
                <w:lang w:val="fr-BE"/>
              </w:rPr>
              <w:t>41.12.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48.34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b/>
                <w:sz w:val="20"/>
                <w:lang w:val="fr-BE"/>
              </w:rPr>
              <w:t>42.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3307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2530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42.6.</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 xml:space="preserve">49.9, </w:t>
            </w:r>
            <w:r>
              <w:rPr>
                <w:sz w:val="20"/>
                <w:lang w:val="en-US"/>
              </w:rPr>
              <w:t>49.11, 49.17, 49.23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42.7.</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42.8.</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49.21, 49.22, 49.24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243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49.25, 49.34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49.13–49.16, 49.19, 49.20, 49.26–49.33, 49.35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0"/>
                <w:lang w:val="fr-BE"/>
              </w:rPr>
            </w:pPr>
            <w:r>
              <w:rPr>
                <w:bCs/>
                <w:sz w:val="20"/>
                <w:lang w:val="fr-BE"/>
              </w:rPr>
              <w:t>42.13.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r>
              <w:rPr>
                <w:bCs/>
                <w:sz w:val="20"/>
                <w:lang w:val="fr-BE"/>
              </w:rPr>
              <w:t>49.36</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302</w:t>
            </w: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238</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223</w:t>
            </w: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148</w:t>
            </w: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3307</w:t>
            </w: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r>
              <w:rPr>
                <w:bCs/>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bCs/>
                <w:sz w:val="20"/>
                <w:lang w:val="fr-BE"/>
              </w:rPr>
            </w:pPr>
            <w:r>
              <w:rPr>
                <w:b/>
                <w:bCs/>
                <w:sz w:val="20"/>
                <w:lang w:val="fr-BE"/>
              </w:rPr>
              <w:t>43.</w:t>
            </w:r>
          </w:p>
        </w:tc>
        <w:tc>
          <w:tcPr>
            <w:tcW w:w="1433" w:type="dxa"/>
            <w:tcBorders>
              <w:top w:val="single" w:sz="4" w:space="0" w:color="auto"/>
              <w:left w:val="single" w:sz="4" w:space="0" w:color="auto"/>
              <w:bottom w:val="single" w:sz="4" w:space="0" w:color="auto"/>
              <w:right w:val="single" w:sz="4" w:space="0" w:color="auto"/>
            </w:tcBorders>
          </w:tcPr>
          <w:p>
            <w:pP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50.2, 50.11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50.3, 50.10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50.12, 50.13, 50.14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43.8.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44.</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44.1.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44.2.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51.2, 51.3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329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275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3950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44.3.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51.5–51.14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2907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44.4.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51.15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2853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51.16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3183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45.</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850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429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890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589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11433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520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344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333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3127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385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3040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52.6, 52.7, 52.24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269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3040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52.8, 52.9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435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288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2157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52.10, 52.21, 52.22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1268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837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6700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52.11, 52.13, 52.25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1767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1171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13067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529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830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549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6700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52.14, 52.15, 52.16, 52.18, 52.19, 52.20, 52.27, 52.28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387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256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4267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45.10.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52.17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336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52.23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13067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52.26, 52.31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45.13.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52.29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1002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662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9067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45.14.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52.30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365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693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6700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tabs>
                <w:tab w:val="left" w:pos="188"/>
                <w:tab w:val="center" w:pos="323"/>
              </w:tabs>
              <w:jc w:val="center"/>
              <w:rPr>
                <w:b/>
                <w:sz w:val="20"/>
                <w:lang w:val="fr-BE"/>
              </w:rPr>
            </w:pPr>
            <w:r>
              <w:rPr>
                <w:b/>
                <w:sz w:val="20"/>
                <w:lang w:val="fr-BE"/>
              </w:rPr>
              <w:t>46.</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149</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185</w:t>
            </w:r>
          </w:p>
        </w:tc>
        <w:tc>
          <w:tcPr>
            <w:tcW w:w="1843"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122</w:t>
            </w:r>
          </w:p>
        </w:tc>
        <w:tc>
          <w:tcPr>
            <w:tcW w:w="1701"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2437</w:t>
            </w:r>
          </w:p>
        </w:tc>
        <w:tc>
          <w:tcPr>
            <w:tcW w:w="1134" w:type="dxa"/>
            <w:tcBorders>
              <w:top w:val="single" w:sz="4" w:space="0" w:color="auto"/>
              <w:left w:val="single" w:sz="4" w:space="0" w:color="auto"/>
              <w:bottom w:val="single" w:sz="4" w:space="0" w:color="auto"/>
              <w:right w:val="single" w:sz="4" w:space="0" w:color="auto"/>
            </w:tcBorders>
          </w:tcPr>
          <w:p>
            <w:pPr>
              <w:jc w:val="center"/>
              <w:rPr>
                <w:color w:val="000000"/>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53.3</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343</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159</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327</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216</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4000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53.4</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189</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159</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220</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145</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2730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53.5</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343</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261</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650</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429</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4000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53.6</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144</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149</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327</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216</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3500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53.7</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152</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100</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2730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53.8</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104</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185</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122</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1907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53.9</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185</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122</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1907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53.10</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185</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122</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2437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53.11</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133</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108</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220</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145</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2437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108</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185</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122</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2437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53.13</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112</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143</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220</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130</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2437</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53.14</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140</w:t>
            </w:r>
          </w:p>
        </w:tc>
        <w:tc>
          <w:tcPr>
            <w:tcW w:w="992"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233</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327</w:t>
            </w:r>
          </w:p>
        </w:tc>
        <w:tc>
          <w:tcPr>
            <w:tcW w:w="1843"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216</w:t>
            </w:r>
          </w:p>
        </w:tc>
        <w:tc>
          <w:tcPr>
            <w:tcW w:w="1701"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4000</w:t>
            </w:r>
          </w:p>
        </w:tc>
        <w:tc>
          <w:tcPr>
            <w:tcW w:w="1134" w:type="dxa"/>
            <w:tcBorders>
              <w:top w:val="nil"/>
              <w:left w:val="single" w:sz="4" w:space="0" w:color="auto"/>
              <w:bottom w:val="single" w:sz="4" w:space="0" w:color="auto"/>
              <w:right w:val="single" w:sz="4" w:space="0" w:color="auto"/>
            </w:tcBorders>
          </w:tcPr>
          <w:p>
            <w:pPr>
              <w:jc w:val="center"/>
              <w:rPr>
                <w:color w:val="000000"/>
                <w:sz w:val="20"/>
                <w:lang w:val="en-US"/>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46.14.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53.15–53.31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101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130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2940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47.</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54.2, 54.16, 54.22, 54.24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381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6200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54.6–54.10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54.11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54.13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2303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54.14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47.10.</w:t>
            </w:r>
          </w:p>
        </w:tc>
        <w:tc>
          <w:tcPr>
            <w:tcW w:w="1433" w:type="dxa"/>
            <w:tcBorders>
              <w:top w:val="single" w:sz="4" w:space="0" w:color="auto"/>
              <w:left w:val="single" w:sz="4" w:space="0" w:color="auto"/>
              <w:bottom w:val="single" w:sz="4" w:space="0" w:color="auto"/>
              <w:right w:val="single" w:sz="4" w:space="0" w:color="auto"/>
            </w:tcBorders>
            <w:vAlign w:val="bottom"/>
            <w:hideMark/>
          </w:tcPr>
          <w:p>
            <w:pPr>
              <w:rPr>
                <w:sz w:val="20"/>
                <w:lang w:val="fr-BE"/>
              </w:rPr>
            </w:pPr>
            <w:r>
              <w:rPr>
                <w:sz w:val="20"/>
                <w:lang w:val="fr-BE"/>
              </w:rPr>
              <w:t>54.15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2823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54.17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47.12.</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54.18, 54.19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2637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47.13.</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54.20, 54.21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47.14.</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2297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47.15.</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47.16.</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54.26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47.17.</w:t>
            </w:r>
          </w:p>
        </w:tc>
        <w:tc>
          <w:tcPr>
            <w:tcW w:w="1433" w:type="dxa"/>
            <w:tcBorders>
              <w:top w:val="single" w:sz="4" w:space="0" w:color="auto"/>
              <w:left w:val="single" w:sz="4" w:space="0" w:color="auto"/>
              <w:bottom w:val="single" w:sz="4" w:space="0" w:color="auto"/>
              <w:right w:val="single" w:sz="4" w:space="0" w:color="auto"/>
            </w:tcBorders>
            <w:vAlign w:val="bottom"/>
          </w:tcPr>
          <w:p>
            <w:pPr>
              <w:rPr>
                <w:sz w:val="20"/>
                <w:lang w:val="fr-BE"/>
              </w:rPr>
            </w:pPr>
            <w:r>
              <w:rPr>
                <w:sz w:val="20"/>
                <w:lang w:val="fr-BE"/>
              </w:rPr>
              <w:t>54.27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2370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48.</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55.2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55.3, 55.9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158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1607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286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3533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en-US"/>
              </w:rPr>
              <w:t>55.10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69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142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en-US"/>
              </w:rPr>
              <w:t>48.7.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55.5–55.7, 55.12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104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74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1943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48.8.</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55.13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2227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55.14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48.10.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55.15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131</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82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2147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en-US"/>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49.</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56.5, 56.8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56.6, 56.7, 56.9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3367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49.8.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56.14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56.15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56.16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56.17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50.</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3120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58.2, 58.4, 58.6, 58.17, 58.18, 58.21, 58.87, 58.88, 58.90, 58.94, 58.97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637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12467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648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326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778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10200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58.16, 58.49, 58.86, 58.91, 58.96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1567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1032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416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973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12333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1477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973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58.22, 58.23, 58.25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931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852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1575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1038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50.19.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58.26, 58.28, 58.36, 58.74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58.29, 58.47, 58.60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58.31, 58.38, 58.76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58.37, 58.55, 58.59, 58.62, 58.71, 58.72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58.39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10567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454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58.44, 58.85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17233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50.29.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815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58.46, 58.64, 58.73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694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907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838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552</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58.52, 58.65, 58.69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16733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546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250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467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310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58.66, 58.67, 58.68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848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11133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50.39.</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349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58.77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1138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750</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12800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526</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58.78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58.79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188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174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50.44.</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500</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50.45.</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1900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1253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27333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746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443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918</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9100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509</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351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750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50.48.</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58.30, 58.32–58.35, 58.43, 58.56, 58.58, 58.61, 58.63, 58.75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204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156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3767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483</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50.49.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58.89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992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654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10400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50.50.</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 xml:space="preserve">58.92 </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608</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3617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2384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50.51.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1141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621</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3983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2624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61000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766</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50.52.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58.95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2133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1406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19433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560</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50.53.</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58.98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672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425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860</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566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9700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511</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50.54.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58.99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863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496</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1362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896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13500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531</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51.</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843"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701"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c>
          <w:tcPr>
            <w:tcW w:w="1134" w:type="dxa"/>
            <w:tcBorders>
              <w:top w:val="single" w:sz="4" w:space="0" w:color="auto"/>
              <w:left w:val="single" w:sz="4" w:space="0" w:color="auto"/>
              <w:bottom w:val="single" w:sz="4" w:space="0" w:color="auto"/>
              <w:right w:val="single" w:sz="4" w:space="0" w:color="auto"/>
            </w:tcBorders>
          </w:tcPr>
          <w:p>
            <w:pPr>
              <w:jc w:val="center"/>
              <w:rPr>
                <w:b/>
                <w:sz w:val="20"/>
                <w:lang w:val="fr-BE"/>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51.1.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59.2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51.2.</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59.3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84</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53</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2090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b/>
                <w:sz w:val="20"/>
                <w:lang w:val="fr-BE"/>
              </w:rPr>
            </w:pPr>
            <w:r>
              <w:rPr>
                <w:b/>
                <w:sz w:val="20"/>
                <w:lang w:val="fr-BE"/>
              </w:rPr>
              <w:t>52.</w:t>
            </w:r>
          </w:p>
        </w:tc>
        <w:tc>
          <w:tcPr>
            <w:tcW w:w="1433" w:type="dxa"/>
            <w:tcBorders>
              <w:top w:val="single" w:sz="4" w:space="0" w:color="auto"/>
              <w:left w:val="single" w:sz="4" w:space="0" w:color="auto"/>
              <w:bottom w:val="single" w:sz="4" w:space="0" w:color="auto"/>
              <w:right w:val="single" w:sz="4" w:space="0" w:color="auto"/>
            </w:tcBorders>
          </w:tcPr>
          <w:p>
            <w:pPr>
              <w:rPr>
                <w:b/>
                <w:sz w:val="20"/>
                <w:lang w:val="fr-BE"/>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992"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843"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701"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c>
          <w:tcPr>
            <w:tcW w:w="1134" w:type="dxa"/>
            <w:tcBorders>
              <w:top w:val="single" w:sz="4" w:space="0" w:color="auto"/>
              <w:left w:val="single" w:sz="4" w:space="0" w:color="auto"/>
              <w:bottom w:val="single" w:sz="4" w:space="0" w:color="auto"/>
              <w:right w:val="single" w:sz="4" w:space="0" w:color="auto"/>
            </w:tcBorders>
          </w:tcPr>
          <w:p>
            <w:pPr>
              <w:jc w:val="center"/>
              <w:rPr>
                <w:b/>
                <w:bCs/>
                <w:sz w:val="20"/>
                <w:lang w:val="fr-BE" w:eastAsia="lt-LT"/>
              </w:rPr>
            </w:pP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52.1.</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155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122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157</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114</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2667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52.2.</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96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79</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123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88</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52.3.</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60.4, 60.6</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106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2260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52.4.</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60.5</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93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2083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52.5.</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60.7</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105</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52.6.</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73</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82</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59</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2207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hideMark/>
          </w:tcPr>
          <w:p>
            <w:pPr>
              <w:jc w:val="center"/>
              <w:rPr>
                <w:sz w:val="20"/>
                <w:lang w:val="fr-BE"/>
              </w:rPr>
            </w:pPr>
            <w:r>
              <w:rPr>
                <w:sz w:val="20"/>
                <w:lang w:val="fr-BE"/>
              </w:rPr>
              <w:t>52.7.</w:t>
            </w:r>
          </w:p>
        </w:tc>
        <w:tc>
          <w:tcPr>
            <w:tcW w:w="1433" w:type="dxa"/>
            <w:tcBorders>
              <w:top w:val="single" w:sz="4" w:space="0" w:color="auto"/>
              <w:left w:val="single" w:sz="4" w:space="0" w:color="auto"/>
              <w:bottom w:val="single" w:sz="4" w:space="0" w:color="auto"/>
              <w:right w:val="single" w:sz="4" w:space="0" w:color="auto"/>
            </w:tcBorders>
            <w:hideMark/>
          </w:tcPr>
          <w:p>
            <w:pPr>
              <w:rPr>
                <w:sz w:val="20"/>
                <w:lang w:val="fr-BE"/>
              </w:rPr>
            </w:pPr>
            <w:r>
              <w:rPr>
                <w:sz w:val="20"/>
                <w:lang w:val="fr-BE"/>
              </w:rPr>
              <w:t>60.9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106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2607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477</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52.8.</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60.10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70</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106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76</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2277</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52.9.</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60.11</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59</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74</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93</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1920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52.10.</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60.12</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65</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79</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57</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2040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474</w:t>
            </w:r>
          </w:p>
        </w:tc>
      </w:tr>
      <w:tr>
        <w:trPr>
          <w:trHeight w:val="20"/>
        </w:trPr>
        <w:tc>
          <w:tcPr>
            <w:tcW w:w="647" w:type="dxa"/>
            <w:tcBorders>
              <w:top w:val="single" w:sz="4" w:space="0" w:color="auto"/>
              <w:left w:val="single" w:sz="4" w:space="0" w:color="auto"/>
              <w:bottom w:val="single" w:sz="4" w:space="0" w:color="auto"/>
              <w:right w:val="single" w:sz="4" w:space="0" w:color="auto"/>
            </w:tcBorders>
          </w:tcPr>
          <w:p>
            <w:pPr>
              <w:jc w:val="center"/>
              <w:rPr>
                <w:sz w:val="20"/>
                <w:lang w:val="fr-BE"/>
              </w:rPr>
            </w:pPr>
            <w:r>
              <w:rPr>
                <w:sz w:val="20"/>
                <w:lang w:val="fr-BE"/>
              </w:rPr>
              <w:t>52.11.</w:t>
            </w:r>
          </w:p>
        </w:tc>
        <w:tc>
          <w:tcPr>
            <w:tcW w:w="1433" w:type="dxa"/>
            <w:tcBorders>
              <w:top w:val="single" w:sz="4" w:space="0" w:color="auto"/>
              <w:left w:val="single" w:sz="4" w:space="0" w:color="auto"/>
              <w:bottom w:val="single" w:sz="4" w:space="0" w:color="auto"/>
              <w:right w:val="single" w:sz="4" w:space="0" w:color="auto"/>
            </w:tcBorders>
          </w:tcPr>
          <w:p>
            <w:pPr>
              <w:rPr>
                <w:sz w:val="20"/>
                <w:lang w:val="fr-BE"/>
              </w:rPr>
            </w:pPr>
            <w:r>
              <w:rPr>
                <w:sz w:val="20"/>
                <w:lang w:val="fr-BE"/>
              </w:rPr>
              <w:t>60.13</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58</w:t>
            </w:r>
          </w:p>
        </w:tc>
        <w:tc>
          <w:tcPr>
            <w:tcW w:w="992"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62</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76</w:t>
            </w:r>
          </w:p>
        </w:tc>
        <w:tc>
          <w:tcPr>
            <w:tcW w:w="1843"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55</w:t>
            </w:r>
          </w:p>
        </w:tc>
        <w:tc>
          <w:tcPr>
            <w:tcW w:w="1701"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1810</w:t>
            </w:r>
          </w:p>
        </w:tc>
        <w:tc>
          <w:tcPr>
            <w:tcW w:w="1134" w:type="dxa"/>
            <w:tcBorders>
              <w:top w:val="single" w:sz="4" w:space="0" w:color="auto"/>
              <w:left w:val="single" w:sz="4" w:space="0" w:color="auto"/>
              <w:bottom w:val="single" w:sz="4" w:space="0" w:color="auto"/>
              <w:right w:val="single" w:sz="4" w:space="0" w:color="auto"/>
            </w:tcBorders>
          </w:tcPr>
          <w:p>
            <w:pPr>
              <w:jc w:val="center"/>
              <w:rPr>
                <w:sz w:val="20"/>
                <w:lang w:val="fr-BE" w:eastAsia="lt-LT"/>
              </w:rPr>
            </w:pPr>
            <w:r>
              <w:rPr>
                <w:sz w:val="20"/>
                <w:lang w:val="en-US"/>
              </w:rPr>
              <w:t>451</w:t>
            </w:r>
          </w:p>
        </w:tc>
      </w:tr>
    </w:tbl>
    <w:p>
      <w:pPr>
        <w:rPr>
          <w:sz w:val="20"/>
          <w:lang w:val="en-US"/>
        </w:rPr>
      </w:pPr>
    </w:p>
    <w:p>
      <w:pPr>
        <w:rPr>
          <w:sz w:val="20"/>
        </w:rPr>
      </w:pPr>
    </w:p>
    <w:p>
      <w:pPr>
        <w:rPr>
          <w:sz w:val="20"/>
        </w:rPr>
      </w:pPr>
    </w:p>
    <w:p>
      <w:pPr>
        <w:spacing w:line="276" w:lineRule="auto"/>
        <w:jc w:val="center"/>
        <w:rPr>
          <w:b/>
          <w:sz w:val="20"/>
        </w:rPr>
      </w:pPr>
      <w:r>
        <w:rPr>
          <w:b/>
          <w:sz w:val="20"/>
        </w:rPr>
        <w:t>III</w:t>
      </w:r>
      <w:r>
        <w:rPr>
          <w:b/>
          <w:sz w:val="20"/>
        </w:rPr>
        <w:t xml:space="preserve"> SKYRIUS</w:t>
      </w:r>
    </w:p>
    <w:p>
      <w:pPr>
        <w:spacing w:line="276" w:lineRule="auto"/>
        <w:jc w:val="center"/>
        <w:rPr>
          <w:b/>
          <w:sz w:val="20"/>
        </w:rPr>
      </w:pPr>
      <w:r>
        <w:rPr>
          <w:b/>
          <w:sz w:val="20"/>
        </w:rPr>
        <w:t>BAIGIAMOSIOS NUOSTATOS</w:t>
      </w:r>
    </w:p>
    <w:p>
      <w:pPr>
        <w:spacing w:line="276" w:lineRule="auto"/>
        <w:jc w:val="center"/>
        <w:rPr>
          <w:b/>
          <w:sz w:val="20"/>
        </w:rPr>
      </w:pPr>
    </w:p>
    <w:p>
      <w:pPr>
        <w:tabs>
          <w:tab w:val="left" w:pos="993"/>
        </w:tabs>
        <w:spacing w:line="276" w:lineRule="auto"/>
        <w:ind w:right="140" w:firstLine="720"/>
        <w:jc w:val="both"/>
        <w:rPr>
          <w:sz w:val="20"/>
          <w:shd w:val="clear" w:color="auto" w:fill="FFFFFF"/>
        </w:rPr>
      </w:pPr>
      <w:r>
        <w:rPr>
          <w:sz w:val="20"/>
        </w:rPr>
        <w:t>1</w:t>
      </w:r>
      <w:r>
        <w:rPr>
          <w:sz w:val="20"/>
        </w:rPr>
        <w:t>.</w:t>
        <w:tab/>
      </w:r>
      <w:r>
        <w:rPr>
          <w:sz w:val="20"/>
          <w:shd w:val="clear" w:color="auto" w:fill="FFFFFF"/>
        </w:rPr>
        <w:t xml:space="preserve">Nekilnojamojo turto ploto vieneto normatyvinių verčių 2023 metams </w:t>
      </w:r>
      <w:r>
        <w:rPr>
          <w:sz w:val="20"/>
        </w:rPr>
        <w:t xml:space="preserve">miestuose ir </w:t>
      </w:r>
      <w:r>
        <w:rPr>
          <w:sz w:val="20"/>
          <w:shd w:val="clear" w:color="auto" w:fill="FFFFFF"/>
        </w:rPr>
        <w:t>Nekilnojamojo turto ploto vieneto normatyvinių verčių 2023 metams miesteliuose ir kaimuose</w:t>
      </w:r>
      <w:r>
        <w:rPr>
          <w:sz w:val="20"/>
        </w:rPr>
        <w:t xml:space="preserve"> lentelėse nurodytos ploto vieneto normatyvinės vertės yra skirtos nekilnojamojo turto vertės normatyvui, apibrėžtam Lietuvos Respublikos piniginės socialinės paramos nepasiturintiems gyventojams įstatyme ir Lietuvos Respublikos socialinių paslaugų įstatyme, apskaičiuoti. </w:t>
      </w:r>
    </w:p>
    <w:p>
      <w:pPr>
        <w:tabs>
          <w:tab w:val="left" w:pos="993"/>
        </w:tabs>
        <w:spacing w:line="276" w:lineRule="auto"/>
        <w:ind w:right="140" w:firstLine="720"/>
        <w:jc w:val="both"/>
        <w:rPr>
          <w:sz w:val="20"/>
        </w:rPr>
      </w:pPr>
      <w:r>
        <w:rPr>
          <w:sz w:val="20"/>
        </w:rPr>
        <w:t>2</w:t>
      </w:r>
      <w:r>
        <w:rPr>
          <w:sz w:val="20"/>
        </w:rPr>
        <w:t>.</w:t>
        <w:tab/>
      </w:r>
      <w:r>
        <w:rPr>
          <w:caps/>
          <w:sz w:val="20"/>
        </w:rPr>
        <w:t>m</w:t>
      </w:r>
      <w:r>
        <w:rPr>
          <w:sz w:val="20"/>
        </w:rPr>
        <w:t xml:space="preserve">iško medynų 1 ha normatyvinė vertė miestuose, miesteliuose ir kaimuose apskaičiuojama indeksuotą miško medynų vertę padalijus iš žemės sklypo bendro ploto. Žemės ūkio (su miško medynais), konservacinės (su miško medynais), vandens ūkio (su miško medynais) ir miškų ūkio (su miško medynais) paskirčių žemės nekilnojamojo turto vertės normatyvas yra žemės (be miško medynų) ir miško medynų verčių normatyvų suma. </w:t>
      </w:r>
    </w:p>
    <w:p>
      <w:pPr>
        <w:tabs>
          <w:tab w:val="left" w:pos="993"/>
        </w:tabs>
        <w:spacing w:line="276" w:lineRule="auto"/>
        <w:ind w:right="140" w:firstLine="720"/>
        <w:jc w:val="both"/>
        <w:rPr>
          <w:sz w:val="20"/>
        </w:rPr>
      </w:pPr>
      <w:r>
        <w:rPr>
          <w:sz w:val="20"/>
        </w:rPr>
        <w:t>3</w:t>
      </w:r>
      <w:r>
        <w:rPr>
          <w:sz w:val="20"/>
        </w:rPr>
        <w:t>.</w:t>
        <w:tab/>
      </w:r>
      <w:r>
        <w:rPr>
          <w:spacing w:val="-4"/>
          <w:sz w:val="20"/>
        </w:rPr>
        <w:t>M</w:t>
      </w:r>
      <w:r>
        <w:rPr>
          <w:sz w:val="20"/>
        </w:rPr>
        <w:t xml:space="preserve">iškų ūkio paskirties žemės normatyvinė vertė apskaičiuojama </w:t>
      </w:r>
      <w:r>
        <w:rPr>
          <w:sz w:val="20"/>
          <w:shd w:val="clear" w:color="auto" w:fill="FFFFFF"/>
        </w:rPr>
        <w:t xml:space="preserve">Nekilnojamojo turto ploto vieneto normatyvinių verčių 2023 metams </w:t>
      </w:r>
      <w:r>
        <w:rPr>
          <w:sz w:val="20"/>
        </w:rPr>
        <w:t xml:space="preserve">miestuose lentelės 8 skiltyje ir </w:t>
      </w:r>
      <w:r>
        <w:rPr>
          <w:sz w:val="20"/>
          <w:shd w:val="clear" w:color="auto" w:fill="FFFFFF"/>
        </w:rPr>
        <w:t>Nekilnojamojo turto ploto vieneto normatyvinių verčių 2023 metams miesteliuose ir kaimuose</w:t>
      </w:r>
      <w:r>
        <w:rPr>
          <w:sz w:val="20"/>
        </w:rPr>
        <w:t xml:space="preserve"> lentelės 6 skiltyje (pažymėtos simboliu „*“) nurodytas normatyvines vertes padauginus iš koeficiento 0,25.</w:t>
      </w:r>
    </w:p>
    <w:p>
      <w:pPr>
        <w:tabs>
          <w:tab w:val="left" w:pos="993"/>
        </w:tabs>
        <w:spacing w:line="276" w:lineRule="auto"/>
        <w:ind w:right="140" w:firstLine="720"/>
        <w:jc w:val="both"/>
        <w:rPr>
          <w:sz w:val="20"/>
        </w:rPr>
      </w:pPr>
      <w:r>
        <w:rPr>
          <w:sz w:val="20"/>
        </w:rPr>
        <w:t>4</w:t>
      </w:r>
      <w:r>
        <w:rPr>
          <w:sz w:val="20"/>
        </w:rPr>
        <w:t>.</w:t>
        <w:tab/>
        <w:t xml:space="preserve">Žemės ūkio ir vandens ūkio paskirčių rekreacinio naudojimo būdo žemės normatyvinė vertė apskaičiuojama </w:t>
      </w:r>
      <w:r>
        <w:rPr>
          <w:sz w:val="20"/>
          <w:shd w:val="clear" w:color="auto" w:fill="FFFFFF"/>
        </w:rPr>
        <w:t>Nekilnojamojo turto ploto vieneto normatyvinių verčių 2023 metams miesteliuose ir kaimuose</w:t>
      </w:r>
      <w:r>
        <w:rPr>
          <w:sz w:val="20"/>
        </w:rPr>
        <w:t xml:space="preserve"> lentelės 6 ir 7 skiltyse nurodytas normatyvines vertes padauginus iš koeficiento 2. </w:t>
      </w:r>
    </w:p>
    <w:p>
      <w:pPr>
        <w:tabs>
          <w:tab w:val="left" w:pos="993"/>
        </w:tabs>
        <w:spacing w:line="276" w:lineRule="auto"/>
        <w:ind w:right="140" w:firstLine="720"/>
        <w:jc w:val="both"/>
        <w:rPr>
          <w:sz w:val="20"/>
        </w:rPr>
      </w:pPr>
      <w:r>
        <w:rPr>
          <w:sz w:val="20"/>
        </w:rPr>
        <w:t>5</w:t>
      </w:r>
      <w:r>
        <w:rPr>
          <w:sz w:val="20"/>
        </w:rPr>
        <w:t>.</w:t>
        <w:tab/>
      </w:r>
      <w:r>
        <w:rPr>
          <w:sz w:val="20"/>
          <w:shd w:val="clear" w:color="auto" w:fill="FFFFFF"/>
        </w:rPr>
        <w:t xml:space="preserve">Nekilnojamojo turto ploto vieneto normatyvinių verčių 2023 metams </w:t>
      </w:r>
      <w:r>
        <w:rPr>
          <w:sz w:val="20"/>
        </w:rPr>
        <w:t xml:space="preserve">miestuose ir </w:t>
      </w:r>
      <w:r>
        <w:rPr>
          <w:sz w:val="20"/>
          <w:shd w:val="clear" w:color="auto" w:fill="FFFFFF"/>
        </w:rPr>
        <w:t>Nekilnojamojo turto ploto vieneto normatyvinių verčių 2023 metams miesteliuose ir kaimuose</w:t>
      </w:r>
      <w:r>
        <w:rPr>
          <w:sz w:val="20"/>
        </w:rPr>
        <w:t xml:space="preserve"> lentelių 2-ose skiltyse įrašytus masinio nekilnojamojo turto vertinimo verčių zonų numerius atitinkančių verčių zonų ribos (verčių zonos) pateiktos valstybės įmonės Registrų centro interneto puslapyje </w:t>
      </w:r>
      <w:r>
        <w:rPr>
          <w:i/>
          <w:sz w:val="20"/>
        </w:rPr>
        <w:t xml:space="preserve">https://www.registrucentras.lt/ntr/vertinimas/masinis/masvert.php </w:t>
      </w:r>
      <w:r>
        <w:rPr>
          <w:sz w:val="20"/>
        </w:rPr>
        <w:t xml:space="preserve">savivaldybių teritorijų masinio vertinimo ataskaitų prieduose – savivaldybių teritorijų nekilnojamojo turto verčių zonų žemėlapiuose. Masinio vertinimo ataskaitų su žemėlapiais paieška atliekama paieškos lauke pasirinkus savivaldybės pavadinimą ir vertinimo metus. Detali verčių zonų ribų grafika pateikiama Regionų geoinformacinės aplinkos paslaugos (REGIA) interneto puslapyje </w:t>
      </w:r>
      <w:r>
        <w:rPr>
          <w:i/>
          <w:sz w:val="20"/>
        </w:rPr>
        <w:t>https://www.regia.lt/zemelapis/</w:t>
      </w:r>
      <w:r>
        <w:rPr>
          <w:sz w:val="20"/>
        </w:rPr>
        <w:t xml:space="preserve">. Žemės sklypams ir statiniams, taip pat nevertinamiems masiniu vertinimo būdu statiniams vieta ir verčių zonos numeris pateikiami REGIA žemėlapio paieškoje </w:t>
      </w:r>
      <w:r>
        <w:rPr>
          <w:i/>
          <w:iCs/>
          <w:sz w:val="20"/>
        </w:rPr>
        <w:t xml:space="preserve">Adresų paieška </w:t>
      </w:r>
      <w:r>
        <w:rPr>
          <w:sz w:val="20"/>
        </w:rPr>
        <w:t xml:space="preserve">įvedus ieškomo objekto adresą. Verčių zonos numerį ir verčių zonos grafiką taip pat galima sužinoti REGIA turinyje pažymėjus interaktyvius sluoksnius – </w:t>
      </w:r>
      <w:r>
        <w:rPr>
          <w:i/>
          <w:iCs/>
          <w:sz w:val="20"/>
        </w:rPr>
        <w:t xml:space="preserve">Verčių zonos </w:t>
      </w:r>
      <w:r>
        <w:rPr>
          <w:iCs/>
          <w:sz w:val="20"/>
        </w:rPr>
        <w:t>(</w:t>
      </w:r>
      <w:r>
        <w:rPr>
          <w:sz w:val="20"/>
        </w:rPr>
        <w:t>sluoksnių grupėje</w:t>
      </w:r>
      <w:r>
        <w:rPr>
          <w:i/>
          <w:iCs/>
          <w:sz w:val="20"/>
        </w:rPr>
        <w:t xml:space="preserve"> NT verčių zonos, vertės ir apleistos žemės) </w:t>
      </w:r>
      <w:r>
        <w:rPr>
          <w:sz w:val="20"/>
        </w:rPr>
        <w:t>ir</w:t>
      </w:r>
      <w:r>
        <w:rPr>
          <w:i/>
          <w:iCs/>
          <w:sz w:val="20"/>
        </w:rPr>
        <w:t xml:space="preserve"> Sklypų ribos </w:t>
      </w:r>
      <w:r>
        <w:rPr>
          <w:iCs/>
          <w:sz w:val="20"/>
        </w:rPr>
        <w:t>(</w:t>
      </w:r>
      <w:r>
        <w:rPr>
          <w:sz w:val="20"/>
        </w:rPr>
        <w:t xml:space="preserve">sluoksnių grupėje </w:t>
      </w:r>
      <w:r>
        <w:rPr>
          <w:i/>
          <w:sz w:val="20"/>
        </w:rPr>
        <w:t>Nekilnojamojo turto objektai</w:t>
      </w:r>
      <w:r>
        <w:rPr>
          <w:sz w:val="20"/>
        </w:rPr>
        <w:t>)</w:t>
      </w:r>
      <w:r>
        <w:rPr>
          <w:iCs/>
          <w:sz w:val="20"/>
        </w:rPr>
        <w:t>,</w:t>
      </w:r>
      <w:r>
        <w:rPr>
          <w:sz w:val="20"/>
        </w:rPr>
        <w:t xml:space="preserve"> tuomet </w:t>
      </w:r>
      <w:r>
        <w:rPr>
          <w:i/>
          <w:iCs/>
          <w:sz w:val="20"/>
        </w:rPr>
        <w:t>i (indentifikatorius)</w:t>
      </w:r>
      <w:r>
        <w:rPr>
          <w:sz w:val="20"/>
        </w:rPr>
        <w:t xml:space="preserve"> </w:t>
      </w:r>
      <w:r>
        <w:rPr>
          <w:i/>
          <w:iCs/>
          <w:sz w:val="20"/>
        </w:rPr>
        <w:t>Verčių zonos</w:t>
      </w:r>
      <w:r>
        <w:rPr>
          <w:sz w:val="20"/>
        </w:rPr>
        <w:t xml:space="preserve"> pažymėjus sklypą žemėlapyje arba unikalų numerį įvedus lauke </w:t>
      </w:r>
      <w:r>
        <w:rPr>
          <w:i/>
          <w:iCs/>
          <w:sz w:val="20"/>
        </w:rPr>
        <w:t>Vidutinės rinkos vertės paieška pagal unikalų numerį</w:t>
      </w:r>
      <w:r>
        <w:rPr>
          <w:iCs/>
          <w:sz w:val="20"/>
        </w:rPr>
        <w:t>,</w:t>
      </w:r>
      <w:r>
        <w:rPr>
          <w:i/>
          <w:iCs/>
          <w:sz w:val="20"/>
        </w:rPr>
        <w:t xml:space="preserve"> </w:t>
      </w:r>
      <w:r>
        <w:rPr>
          <w:sz w:val="20"/>
        </w:rPr>
        <w:t>pateikiamas žemės sklypo, o įvedus statinio unikalų numerį – statinio verčių zonos numeris.</w:t>
      </w:r>
    </w:p>
    <w:p>
      <w:pPr>
        <w:tabs>
          <w:tab w:val="left" w:pos="993"/>
        </w:tabs>
        <w:ind w:right="113" w:firstLine="720"/>
        <w:jc w:val="both"/>
        <w:rPr>
          <w:sz w:val="20"/>
        </w:rPr>
      </w:pPr>
    </w:p>
    <w:p>
      <w:pPr>
        <w:ind w:right="113" w:firstLine="720"/>
        <w:jc w:val="center"/>
        <w:rPr>
          <w:sz w:val="20"/>
        </w:rPr>
      </w:pPr>
      <w:r>
        <w:rPr>
          <w:sz w:val="20"/>
        </w:rPr>
        <w:t>_____________________________</w:t>
      </w:r>
    </w:p>
    <w:p>
      <w:pPr>
        <w:rPr>
          <w:sz w:val="20"/>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272"/>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 w:val="20"/>
          <w:lang w:val="en-US"/>
        </w:rPr>
      </w:pPr>
      <w:r>
        <w:rPr>
          <w:sz w:val="20"/>
          <w:lang w:val="en-US"/>
        </w:rPr>
        <w:separator/>
      </w:r>
    </w:p>
  </w:endnote>
  <w:endnote w:type="continuationSeparator" w:id="0">
    <w:p>
      <w:pPr>
        <w:rPr>
          <w:sz w:val="20"/>
          <w:lang w:val="en-US"/>
        </w:rPr>
      </w:pPr>
      <w:r>
        <w:rPr>
          <w:sz w:val="20"/>
          <w:lang w:val="en-US"/>
        </w:rPr>
        <w:continuationSeparator/>
      </w:r>
    </w:p>
  </w:endnote>
  <w:endnote w:type="continuationNotice" w:id="1">
    <w:p>
      <w:pPr>
        <w:rPr>
          <w:sz w:val="20"/>
          <w:lang w:val="en-US"/>
        </w:rPr>
      </w:pP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0"/>
        <w:lang w:val="en-US"/>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0"/>
        <w:lang w:val="en-US"/>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0"/>
        <w:lang w:val="en-US"/>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 w:val="20"/>
          <w:lang w:val="en-US"/>
        </w:rPr>
      </w:pPr>
      <w:r>
        <w:rPr>
          <w:sz w:val="20"/>
          <w:lang w:val="en-US"/>
        </w:rPr>
        <w:separator/>
      </w:r>
    </w:p>
  </w:footnote>
  <w:footnote w:type="continuationSeparator" w:id="0">
    <w:p>
      <w:pPr>
        <w:rPr>
          <w:sz w:val="20"/>
          <w:lang w:val="en-US"/>
        </w:rPr>
      </w:pPr>
      <w:r>
        <w:rPr>
          <w:sz w:val="20"/>
          <w:lang w:val="en-US"/>
        </w:rPr>
        <w:continuationSeparator/>
      </w:r>
    </w:p>
  </w:footnote>
  <w:footnote w:type="continuationNotice" w:id="1">
    <w:p>
      <w:pPr>
        <w:rPr>
          <w:sz w:val="20"/>
          <w:lang w:val="en-US"/>
        </w:rPr>
      </w:pP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153"/>
        <w:tab w:val="right" w:pos="8306"/>
      </w:tabs>
      <w:rPr>
        <w:lang w:val="en-US"/>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153"/>
        <w:tab w:val="right" w:pos="8306"/>
      </w:tabs>
      <w:jc w:val="right"/>
      <w:rPr>
        <w:rFonts w:ascii="Tahoma" w:hAnsi="Tahoma" w:cs="Tahoma"/>
        <w:sz w:val="20"/>
        <w:lang w:val="en-US"/>
      </w:rPr>
    </w:pPr>
    <w:r>
      <w:rPr>
        <w:rFonts w:ascii="Tahoma" w:hAnsi="Tahoma" w:cs="Tahoma"/>
        <w:sz w:val="20"/>
        <w:lang w:val="en-US"/>
      </w:rPr>
      <w:t xml:space="preserve"> </w:t>
    </w:r>
    <w:r>
      <w:rPr>
        <w:rFonts w:ascii="Tahoma" w:hAnsi="Tahoma" w:cs="Tahoma"/>
        <w:bCs/>
        <w:sz w:val="20"/>
        <w:lang w:val="en-US"/>
      </w:rPr>
      <w:fldChar w:fldCharType="begin"/>
    </w:r>
    <w:r>
      <w:rPr>
        <w:rFonts w:ascii="Tahoma" w:hAnsi="Tahoma" w:cs="Tahoma"/>
        <w:bCs/>
        <w:sz w:val="20"/>
        <w:lang w:val="en-US"/>
      </w:rPr>
      <w:instrText xml:space="preserve"> PAGE </w:instrText>
    </w:r>
    <w:r>
      <w:rPr>
        <w:rFonts w:ascii="Tahoma" w:hAnsi="Tahoma" w:cs="Tahoma"/>
        <w:bCs/>
        <w:sz w:val="20"/>
        <w:lang w:val="en-US"/>
      </w:rPr>
      <w:fldChar w:fldCharType="separate"/>
    </w:r>
    <w:r>
      <w:rPr>
        <w:rFonts w:ascii="Tahoma" w:hAnsi="Tahoma" w:cs="Tahoma"/>
        <w:bCs/>
        <w:sz w:val="20"/>
        <w:lang w:val="en-US"/>
      </w:rPr>
      <w:t>2</w:t>
    </w:r>
    <w:r>
      <w:rPr>
        <w:rFonts w:ascii="Tahoma" w:hAnsi="Tahoma" w:cs="Tahoma"/>
        <w:bCs/>
        <w:sz w:val="20"/>
        <w:lang w:val="en-US"/>
      </w:rPr>
      <w:fldChar w:fldCharType="end"/>
    </w:r>
    <w:r>
      <w:rPr>
        <w:rFonts w:ascii="Tahoma" w:hAnsi="Tahoma" w:cs="Tahoma"/>
        <w:sz w:val="20"/>
        <w:lang w:val="en-US"/>
      </w:rPr>
      <w:t xml:space="preserve"> iš </w:t>
    </w:r>
    <w:r>
      <w:rPr>
        <w:rFonts w:ascii="Tahoma" w:hAnsi="Tahoma" w:cs="Tahoma"/>
        <w:bCs/>
        <w:sz w:val="20"/>
        <w:lang w:val="en-US"/>
      </w:rPr>
      <w:t>21</w:t>
    </w:r>
  </w:p>
  <w:p>
    <w:pPr>
      <w:tabs>
        <w:tab w:val="center" w:pos="4153"/>
        <w:tab w:val="right" w:pos="8306"/>
      </w:tabs>
      <w:rPr>
        <w:lang w:val="en-US"/>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activeWritingStyle w:appName="MSWord" w:lang="fr-BE" w:vendorID="64" w:dllVersion="131078"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inkAnnotation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B57C9-06F3-47F6-B94B-9B35C4F7D0E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6689212">
      <w:bodyDiv w:val="1"/>
      <w:marLeft w:val="0"/>
      <w:marRight w:val="0"/>
      <w:marTop w:val="0"/>
      <w:marBottom w:val="0"/>
      <w:divBdr>
        <w:top w:val="none" w:sz="0" w:space="0" w:color="auto"/>
        <w:left w:val="none" w:sz="0" w:space="0" w:color="auto"/>
        <w:bottom w:val="none" w:sz="0" w:space="0" w:color="auto"/>
        <w:right w:val="none" w:sz="0" w:space="0" w:color="auto"/>
      </w:divBdr>
    </w:div>
    <w:div w:id="235281321">
      <w:bodyDiv w:val="1"/>
      <w:marLeft w:val="0"/>
      <w:marRight w:val="0"/>
      <w:marTop w:val="0"/>
      <w:marBottom w:val="0"/>
      <w:divBdr>
        <w:top w:val="none" w:sz="0" w:space="0" w:color="auto"/>
        <w:left w:val="none" w:sz="0" w:space="0" w:color="auto"/>
        <w:bottom w:val="none" w:sz="0" w:space="0" w:color="auto"/>
        <w:right w:val="none" w:sz="0" w:space="0" w:color="auto"/>
      </w:divBdr>
    </w:div>
    <w:div w:id="368993747">
      <w:bodyDiv w:val="1"/>
      <w:marLeft w:val="0"/>
      <w:marRight w:val="0"/>
      <w:marTop w:val="0"/>
      <w:marBottom w:val="0"/>
      <w:divBdr>
        <w:top w:val="none" w:sz="0" w:space="0" w:color="auto"/>
        <w:left w:val="none" w:sz="0" w:space="0" w:color="auto"/>
        <w:bottom w:val="none" w:sz="0" w:space="0" w:color="auto"/>
        <w:right w:val="none" w:sz="0" w:space="0" w:color="auto"/>
      </w:divBdr>
    </w:div>
    <w:div w:id="522521734">
      <w:bodyDiv w:val="1"/>
      <w:marLeft w:val="0"/>
      <w:marRight w:val="0"/>
      <w:marTop w:val="0"/>
      <w:marBottom w:val="0"/>
      <w:divBdr>
        <w:top w:val="none" w:sz="0" w:space="0" w:color="auto"/>
        <w:left w:val="none" w:sz="0" w:space="0" w:color="auto"/>
        <w:bottom w:val="none" w:sz="0" w:space="0" w:color="auto"/>
        <w:right w:val="none" w:sz="0" w:space="0" w:color="auto"/>
      </w:divBdr>
    </w:div>
    <w:div w:id="545138589">
      <w:bodyDiv w:val="1"/>
      <w:marLeft w:val="0"/>
      <w:marRight w:val="0"/>
      <w:marTop w:val="0"/>
      <w:marBottom w:val="0"/>
      <w:divBdr>
        <w:top w:val="none" w:sz="0" w:space="0" w:color="auto"/>
        <w:left w:val="none" w:sz="0" w:space="0" w:color="auto"/>
        <w:bottom w:val="none" w:sz="0" w:space="0" w:color="auto"/>
        <w:right w:val="none" w:sz="0" w:space="0" w:color="auto"/>
      </w:divBdr>
    </w:div>
    <w:div w:id="565846378">
      <w:bodyDiv w:val="1"/>
      <w:marLeft w:val="0"/>
      <w:marRight w:val="0"/>
      <w:marTop w:val="0"/>
      <w:marBottom w:val="0"/>
      <w:divBdr>
        <w:top w:val="none" w:sz="0" w:space="0" w:color="auto"/>
        <w:left w:val="none" w:sz="0" w:space="0" w:color="auto"/>
        <w:bottom w:val="none" w:sz="0" w:space="0" w:color="auto"/>
        <w:right w:val="none" w:sz="0" w:space="0" w:color="auto"/>
      </w:divBdr>
    </w:div>
    <w:div w:id="827135481">
      <w:bodyDiv w:val="1"/>
      <w:marLeft w:val="0"/>
      <w:marRight w:val="0"/>
      <w:marTop w:val="0"/>
      <w:marBottom w:val="0"/>
      <w:divBdr>
        <w:top w:val="none" w:sz="0" w:space="0" w:color="auto"/>
        <w:left w:val="none" w:sz="0" w:space="0" w:color="auto"/>
        <w:bottom w:val="none" w:sz="0" w:space="0" w:color="auto"/>
        <w:right w:val="none" w:sz="0" w:space="0" w:color="auto"/>
      </w:divBdr>
    </w:div>
    <w:div w:id="853225008">
      <w:bodyDiv w:val="1"/>
      <w:marLeft w:val="0"/>
      <w:marRight w:val="0"/>
      <w:marTop w:val="0"/>
      <w:marBottom w:val="0"/>
      <w:divBdr>
        <w:top w:val="none" w:sz="0" w:space="0" w:color="auto"/>
        <w:left w:val="none" w:sz="0" w:space="0" w:color="auto"/>
        <w:bottom w:val="none" w:sz="0" w:space="0" w:color="auto"/>
        <w:right w:val="none" w:sz="0" w:space="0" w:color="auto"/>
      </w:divBdr>
    </w:div>
    <w:div w:id="882983492">
      <w:bodyDiv w:val="1"/>
      <w:marLeft w:val="0"/>
      <w:marRight w:val="0"/>
      <w:marTop w:val="0"/>
      <w:marBottom w:val="0"/>
      <w:divBdr>
        <w:top w:val="none" w:sz="0" w:space="0" w:color="auto"/>
        <w:left w:val="none" w:sz="0" w:space="0" w:color="auto"/>
        <w:bottom w:val="none" w:sz="0" w:space="0" w:color="auto"/>
        <w:right w:val="none" w:sz="0" w:space="0" w:color="auto"/>
      </w:divBdr>
    </w:div>
    <w:div w:id="1020278287">
      <w:bodyDiv w:val="1"/>
      <w:marLeft w:val="0"/>
      <w:marRight w:val="0"/>
      <w:marTop w:val="0"/>
      <w:marBottom w:val="0"/>
      <w:divBdr>
        <w:top w:val="none" w:sz="0" w:space="0" w:color="auto"/>
        <w:left w:val="none" w:sz="0" w:space="0" w:color="auto"/>
        <w:bottom w:val="none" w:sz="0" w:space="0" w:color="auto"/>
        <w:right w:val="none" w:sz="0" w:space="0" w:color="auto"/>
      </w:divBdr>
    </w:div>
    <w:div w:id="1177966784">
      <w:bodyDiv w:val="1"/>
      <w:marLeft w:val="0"/>
      <w:marRight w:val="0"/>
      <w:marTop w:val="0"/>
      <w:marBottom w:val="0"/>
      <w:divBdr>
        <w:top w:val="none" w:sz="0" w:space="0" w:color="auto"/>
        <w:left w:val="none" w:sz="0" w:space="0" w:color="auto"/>
        <w:bottom w:val="none" w:sz="0" w:space="0" w:color="auto"/>
        <w:right w:val="none" w:sz="0" w:space="0" w:color="auto"/>
      </w:divBdr>
    </w:div>
    <w:div w:id="1285037324">
      <w:bodyDiv w:val="1"/>
      <w:marLeft w:val="0"/>
      <w:marRight w:val="0"/>
      <w:marTop w:val="0"/>
      <w:marBottom w:val="0"/>
      <w:divBdr>
        <w:top w:val="none" w:sz="0" w:space="0" w:color="auto"/>
        <w:left w:val="none" w:sz="0" w:space="0" w:color="auto"/>
        <w:bottom w:val="none" w:sz="0" w:space="0" w:color="auto"/>
        <w:right w:val="none" w:sz="0" w:space="0" w:color="auto"/>
      </w:divBdr>
    </w:div>
    <w:div w:id="1392003387">
      <w:bodyDiv w:val="1"/>
      <w:marLeft w:val="0"/>
      <w:marRight w:val="0"/>
      <w:marTop w:val="0"/>
      <w:marBottom w:val="0"/>
      <w:divBdr>
        <w:top w:val="none" w:sz="0" w:space="0" w:color="auto"/>
        <w:left w:val="none" w:sz="0" w:space="0" w:color="auto"/>
        <w:bottom w:val="none" w:sz="0" w:space="0" w:color="auto"/>
        <w:right w:val="none" w:sz="0" w:space="0" w:color="auto"/>
      </w:divBdr>
    </w:div>
    <w:div w:id="1451120612">
      <w:bodyDiv w:val="1"/>
      <w:marLeft w:val="0"/>
      <w:marRight w:val="0"/>
      <w:marTop w:val="0"/>
      <w:marBottom w:val="0"/>
      <w:divBdr>
        <w:top w:val="none" w:sz="0" w:space="0" w:color="auto"/>
        <w:left w:val="none" w:sz="0" w:space="0" w:color="auto"/>
        <w:bottom w:val="none" w:sz="0" w:space="0" w:color="auto"/>
        <w:right w:val="none" w:sz="0" w:space="0" w:color="auto"/>
      </w:divBdr>
    </w:div>
    <w:div w:id="1471361907">
      <w:bodyDiv w:val="1"/>
      <w:marLeft w:val="0"/>
      <w:marRight w:val="0"/>
      <w:marTop w:val="0"/>
      <w:marBottom w:val="0"/>
      <w:divBdr>
        <w:top w:val="none" w:sz="0" w:space="0" w:color="auto"/>
        <w:left w:val="none" w:sz="0" w:space="0" w:color="auto"/>
        <w:bottom w:val="none" w:sz="0" w:space="0" w:color="auto"/>
        <w:right w:val="none" w:sz="0" w:space="0" w:color="auto"/>
      </w:divBdr>
    </w:div>
    <w:div w:id="1513765531">
      <w:bodyDiv w:val="1"/>
      <w:marLeft w:val="0"/>
      <w:marRight w:val="0"/>
      <w:marTop w:val="0"/>
      <w:marBottom w:val="0"/>
      <w:divBdr>
        <w:top w:val="none" w:sz="0" w:space="0" w:color="auto"/>
        <w:left w:val="none" w:sz="0" w:space="0" w:color="auto"/>
        <w:bottom w:val="none" w:sz="0" w:space="0" w:color="auto"/>
        <w:right w:val="none" w:sz="0" w:space="0" w:color="auto"/>
      </w:divBdr>
    </w:div>
    <w:div w:id="1605453562">
      <w:bodyDiv w:val="1"/>
      <w:marLeft w:val="0"/>
      <w:marRight w:val="0"/>
      <w:marTop w:val="0"/>
      <w:marBottom w:val="0"/>
      <w:divBdr>
        <w:top w:val="none" w:sz="0" w:space="0" w:color="auto"/>
        <w:left w:val="none" w:sz="0" w:space="0" w:color="auto"/>
        <w:bottom w:val="none" w:sz="0" w:space="0" w:color="auto"/>
        <w:right w:val="none" w:sz="0" w:space="0" w:color="auto"/>
      </w:divBdr>
    </w:div>
    <w:div w:id="1660647046">
      <w:bodyDiv w:val="1"/>
      <w:marLeft w:val="0"/>
      <w:marRight w:val="0"/>
      <w:marTop w:val="0"/>
      <w:marBottom w:val="0"/>
      <w:divBdr>
        <w:top w:val="none" w:sz="0" w:space="0" w:color="auto"/>
        <w:left w:val="none" w:sz="0" w:space="0" w:color="auto"/>
        <w:bottom w:val="none" w:sz="0" w:space="0" w:color="auto"/>
        <w:right w:val="none" w:sz="0" w:space="0" w:color="auto"/>
      </w:divBdr>
    </w:div>
    <w:div w:id="1743485147">
      <w:bodyDiv w:val="1"/>
      <w:marLeft w:val="0"/>
      <w:marRight w:val="0"/>
      <w:marTop w:val="0"/>
      <w:marBottom w:val="0"/>
      <w:divBdr>
        <w:top w:val="none" w:sz="0" w:space="0" w:color="auto"/>
        <w:left w:val="none" w:sz="0" w:space="0" w:color="auto"/>
        <w:bottom w:val="none" w:sz="0" w:space="0" w:color="auto"/>
        <w:right w:val="none" w:sz="0" w:space="0" w:color="auto"/>
      </w:divBdr>
    </w:div>
    <w:div w:id="1868446850">
      <w:bodyDiv w:val="1"/>
      <w:marLeft w:val="0"/>
      <w:marRight w:val="0"/>
      <w:marTop w:val="0"/>
      <w:marBottom w:val="0"/>
      <w:divBdr>
        <w:top w:val="none" w:sz="0" w:space="0" w:color="auto"/>
        <w:left w:val="none" w:sz="0" w:space="0" w:color="auto"/>
        <w:bottom w:val="none" w:sz="0" w:space="0" w:color="auto"/>
        <w:right w:val="none" w:sz="0" w:space="0" w:color="auto"/>
      </w:divBdr>
    </w:div>
    <w:div w:id="1959337293">
      <w:bodyDiv w:val="1"/>
      <w:marLeft w:val="0"/>
      <w:marRight w:val="0"/>
      <w:marTop w:val="0"/>
      <w:marBottom w:val="0"/>
      <w:divBdr>
        <w:top w:val="none" w:sz="0" w:space="0" w:color="auto"/>
        <w:left w:val="none" w:sz="0" w:space="0" w:color="auto"/>
        <w:bottom w:val="none" w:sz="0" w:space="0" w:color="auto"/>
        <w:right w:val="none" w:sz="0" w:space="0" w:color="auto"/>
      </w:divBdr>
    </w:div>
    <w:div w:id="2022000849">
      <w:bodyDiv w:val="1"/>
      <w:marLeft w:val="0"/>
      <w:marRight w:val="0"/>
      <w:marTop w:val="0"/>
      <w:marBottom w:val="0"/>
      <w:divBdr>
        <w:top w:val="none" w:sz="0" w:space="0" w:color="auto"/>
        <w:left w:val="none" w:sz="0" w:space="0" w:color="auto"/>
        <w:bottom w:val="none" w:sz="0" w:space="0" w:color="auto"/>
        <w:right w:val="none" w:sz="0" w:space="0" w:color="auto"/>
      </w:divBdr>
    </w:div>
    <w:div w:id="20939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0014-1A41-44C7-8DDB-3D2C3D5F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7435</Words>
  <Characters>29889</Characters>
  <Application>Microsoft Office Word</Application>
  <DocSecurity>4</DocSecurity>
  <Lines>9963</Lines>
  <Paragraphs>7464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29860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2022-12-21T13:54:00Z</dcterms:created>
  <dc:creator>Jurgita Astrauskienė</dc:creator>
  <lastModifiedBy>adlibuser</lastModifiedBy>
  <lastPrinted>2022-11-15T12:13:00Z</lastPrinted>
  <dcterms:modified xsi:type="dcterms:W3CDTF">2022-12-21T13:54:00Z</dcterms:modified>
  <revision>2</revision>
</coreProperties>
</file>